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670" w:rsidRDefault="00ED79EE" w:rsidP="00EB266F">
      <w:bookmarkStart w:id="0" w:name="_GoBack"/>
      <w:bookmarkEnd w:id="0"/>
      <w:r>
        <w:rPr>
          <w:noProof/>
        </w:rPr>
        <w:drawing>
          <wp:anchor distT="0" distB="0" distL="114300" distR="114300" simplePos="0" relativeHeight="251659264" behindDoc="0" locked="0" layoutInCell="1" allowOverlap="1">
            <wp:simplePos x="0" y="0"/>
            <wp:positionH relativeFrom="column">
              <wp:posOffset>-292735</wp:posOffset>
            </wp:positionH>
            <wp:positionV relativeFrom="paragraph">
              <wp:posOffset>-524510</wp:posOffset>
            </wp:positionV>
            <wp:extent cx="1587500" cy="640080"/>
            <wp:effectExtent l="0" t="0" r="0" b="0"/>
            <wp:wrapSquare wrapText="bothSides"/>
            <wp:docPr id="2" name="Afbeelding 2" descr="Y:\ODNV\Algemeen\Logo ODNV\Logo OD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Y:\ODNV\Algemeen\Logo ODNV\Logo ODN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0"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670" w:rsidRDefault="00404670" w:rsidP="00383EA0"/>
    <w:p w:rsidR="00404670" w:rsidRDefault="00404670" w:rsidP="00383EA0"/>
    <w:p w:rsidR="00AC043A" w:rsidRDefault="00AC043A" w:rsidP="00383EA0">
      <w:pPr>
        <w:rPr>
          <w:b/>
        </w:rPr>
      </w:pPr>
      <w:r>
        <w:rPr>
          <w:b/>
        </w:rPr>
        <w:t xml:space="preserve">Advies onderdeel milieu </w:t>
      </w:r>
    </w:p>
    <w:p w:rsidR="00AC043A" w:rsidRDefault="00AC043A" w:rsidP="00383EA0"/>
    <w:p w:rsidR="00AC043A" w:rsidRDefault="00AC043A" w:rsidP="00383EA0">
      <w:pPr>
        <w:rPr>
          <w:szCs w:val="19"/>
        </w:rPr>
      </w:pPr>
      <w:r>
        <w:rPr>
          <w:szCs w:val="19"/>
        </w:rPr>
        <w:t>Betreft</w:t>
      </w:r>
      <w:r>
        <w:rPr>
          <w:szCs w:val="19"/>
        </w:rPr>
        <w:tab/>
      </w:r>
      <w:r>
        <w:rPr>
          <w:szCs w:val="19"/>
        </w:rPr>
        <w:tab/>
        <w:t>:</w:t>
      </w:r>
      <w:r>
        <w:rPr>
          <w:szCs w:val="19"/>
        </w:rPr>
        <w:tab/>
        <w:t xml:space="preserve">het bouwen van 2 vleeskuikenstallen </w:t>
      </w:r>
    </w:p>
    <w:p w:rsidR="00AC043A" w:rsidRDefault="00AC043A" w:rsidP="00383EA0">
      <w:pPr>
        <w:rPr>
          <w:szCs w:val="19"/>
        </w:rPr>
      </w:pPr>
      <w:r>
        <w:rPr>
          <w:szCs w:val="19"/>
        </w:rPr>
        <w:t>Locatie</w:t>
      </w:r>
      <w:r>
        <w:rPr>
          <w:szCs w:val="19"/>
        </w:rPr>
        <w:tab/>
      </w:r>
      <w:r>
        <w:rPr>
          <w:szCs w:val="19"/>
        </w:rPr>
        <w:tab/>
        <w:t>:</w:t>
      </w:r>
      <w:r>
        <w:rPr>
          <w:szCs w:val="19"/>
        </w:rPr>
        <w:tab/>
        <w:t>Beitelweg 7 en 7A Putten</w:t>
      </w:r>
    </w:p>
    <w:p w:rsidR="00AC043A" w:rsidRDefault="00AC043A" w:rsidP="00383EA0">
      <w:pPr>
        <w:rPr>
          <w:szCs w:val="19"/>
        </w:rPr>
      </w:pPr>
      <w:r>
        <w:rPr>
          <w:szCs w:val="19"/>
        </w:rPr>
        <w:t>Bevoegd gezag:</w:t>
      </w:r>
      <w:r>
        <w:rPr>
          <w:szCs w:val="19"/>
        </w:rPr>
        <w:tab/>
        <w:t>gemeente Putten</w:t>
      </w:r>
    </w:p>
    <w:p w:rsidR="00AC043A" w:rsidRDefault="00FC4A6A" w:rsidP="00383EA0">
      <w:pPr>
        <w:rPr>
          <w:szCs w:val="19"/>
        </w:rPr>
      </w:pPr>
      <w:r>
        <w:rPr>
          <w:szCs w:val="19"/>
        </w:rPr>
        <w:t>Ons kenmerk</w:t>
      </w:r>
      <w:r>
        <w:rPr>
          <w:szCs w:val="19"/>
        </w:rPr>
        <w:tab/>
        <w:t>:</w:t>
      </w:r>
      <w:r>
        <w:rPr>
          <w:szCs w:val="19"/>
        </w:rPr>
        <w:tab/>
        <w:t>Z-15</w:t>
      </w:r>
      <w:r w:rsidR="00AC043A">
        <w:rPr>
          <w:szCs w:val="19"/>
        </w:rPr>
        <w:t>-</w:t>
      </w:r>
      <w:r>
        <w:rPr>
          <w:szCs w:val="19"/>
        </w:rPr>
        <w:t>00559</w:t>
      </w:r>
    </w:p>
    <w:p w:rsidR="00AC043A" w:rsidRDefault="00FC4A6A" w:rsidP="00383EA0">
      <w:pPr>
        <w:rPr>
          <w:szCs w:val="19"/>
        </w:rPr>
      </w:pPr>
      <w:r>
        <w:rPr>
          <w:szCs w:val="19"/>
        </w:rPr>
        <w:t>Uw kenmerk</w:t>
      </w:r>
      <w:r>
        <w:rPr>
          <w:szCs w:val="19"/>
        </w:rPr>
        <w:tab/>
        <w:t>:</w:t>
      </w:r>
      <w:r>
        <w:rPr>
          <w:szCs w:val="19"/>
        </w:rPr>
        <w:tab/>
        <w:t>1647619</w:t>
      </w:r>
    </w:p>
    <w:p w:rsidR="00AC043A" w:rsidRDefault="00AC043A" w:rsidP="00383EA0">
      <w:pPr>
        <w:rPr>
          <w:szCs w:val="19"/>
        </w:rPr>
      </w:pPr>
      <w:r>
        <w:rPr>
          <w:szCs w:val="19"/>
        </w:rPr>
        <w:t>Datum advies</w:t>
      </w:r>
      <w:r>
        <w:rPr>
          <w:szCs w:val="19"/>
        </w:rPr>
        <w:tab/>
        <w:t>:</w:t>
      </w:r>
      <w:r>
        <w:rPr>
          <w:szCs w:val="19"/>
        </w:rPr>
        <w:tab/>
      </w:r>
      <w:r w:rsidR="00A570BF" w:rsidRPr="00A570BF">
        <w:rPr>
          <w:szCs w:val="19"/>
        </w:rPr>
        <w:t>19</w:t>
      </w:r>
      <w:r w:rsidR="00826606" w:rsidRPr="00A570BF">
        <w:rPr>
          <w:szCs w:val="19"/>
        </w:rPr>
        <w:t>-</w:t>
      </w:r>
      <w:r w:rsidR="00D57FE6" w:rsidRPr="00A570BF">
        <w:rPr>
          <w:szCs w:val="19"/>
        </w:rPr>
        <w:t>11</w:t>
      </w:r>
      <w:r w:rsidRPr="00A570BF">
        <w:rPr>
          <w:szCs w:val="19"/>
        </w:rPr>
        <w:t>-2015</w:t>
      </w:r>
    </w:p>
    <w:p w:rsidR="00AC043A" w:rsidRDefault="00AC043A" w:rsidP="00383EA0">
      <w:pPr>
        <w:rPr>
          <w:szCs w:val="19"/>
        </w:rPr>
      </w:pPr>
      <w:r>
        <w:rPr>
          <w:szCs w:val="19"/>
        </w:rPr>
        <w:t>Behandelaar</w:t>
      </w:r>
      <w:r>
        <w:rPr>
          <w:szCs w:val="19"/>
        </w:rPr>
        <w:tab/>
        <w:t>:</w:t>
      </w:r>
      <w:r>
        <w:rPr>
          <w:szCs w:val="19"/>
        </w:rPr>
        <w:tab/>
        <w:t>Wolbers, M., tel: 0341 - 474 322</w:t>
      </w:r>
    </w:p>
    <w:p w:rsidR="00AC043A" w:rsidRDefault="00AC043A" w:rsidP="00EF677A">
      <w:pPr>
        <w:rPr>
          <w:b/>
          <w:caps/>
          <w:szCs w:val="19"/>
        </w:rPr>
      </w:pPr>
    </w:p>
    <w:p w:rsidR="00AC043A" w:rsidRPr="00F5766A" w:rsidRDefault="00AC043A" w:rsidP="00F5766A">
      <w:pPr>
        <w:rPr>
          <w:szCs w:val="19"/>
        </w:rPr>
      </w:pPr>
      <w:r w:rsidRPr="00F5766A">
        <w:rPr>
          <w:szCs w:val="19"/>
        </w:rPr>
        <w:t xml:space="preserve">Onderstaand advies heeft betrekking op de vergunbaarheid van de aanvraag omgevingsvergunning onderdeel </w:t>
      </w:r>
      <w:r>
        <w:rPr>
          <w:szCs w:val="19"/>
        </w:rPr>
        <w:t>milieu</w:t>
      </w:r>
      <w:r w:rsidRPr="00F5766A">
        <w:rPr>
          <w:szCs w:val="19"/>
        </w:rPr>
        <w:t>. Tevens zijn de overwegingen</w:t>
      </w:r>
      <w:r>
        <w:rPr>
          <w:szCs w:val="19"/>
        </w:rPr>
        <w:t xml:space="preserve"> en de voorschriften</w:t>
      </w:r>
      <w:r w:rsidRPr="00F5766A">
        <w:rPr>
          <w:szCs w:val="19"/>
        </w:rPr>
        <w:t xml:space="preserve"> voor dit onderdeel van de omgevingsvergunning opgenomen. Deze kunnen één op één aan het besluit op de aanvraag gekoppeld worden. </w:t>
      </w:r>
    </w:p>
    <w:p w:rsidR="00AC043A" w:rsidRPr="00F5766A" w:rsidRDefault="00AC043A" w:rsidP="00F5766A">
      <w:pPr>
        <w:rPr>
          <w:b/>
          <w:szCs w:val="19"/>
        </w:rPr>
      </w:pPr>
    </w:p>
    <w:p w:rsidR="00AC043A" w:rsidRPr="00F5766A" w:rsidRDefault="00AC043A" w:rsidP="00F5766A">
      <w:pPr>
        <w:rPr>
          <w:b/>
          <w:szCs w:val="19"/>
        </w:rPr>
      </w:pPr>
      <w:r w:rsidRPr="00F5766A">
        <w:rPr>
          <w:b/>
          <w:szCs w:val="19"/>
        </w:rPr>
        <w:t>Advies</w:t>
      </w:r>
    </w:p>
    <w:p w:rsidR="00AC043A" w:rsidRDefault="00AC043A" w:rsidP="00F5766A">
      <w:pPr>
        <w:rPr>
          <w:szCs w:val="19"/>
        </w:rPr>
      </w:pPr>
      <w:r w:rsidRPr="00F5766A">
        <w:rPr>
          <w:szCs w:val="19"/>
        </w:rPr>
        <w:t xml:space="preserve">Wij adviseren om de vergunning met betrekking tot het onderdeel </w:t>
      </w:r>
      <w:r>
        <w:rPr>
          <w:szCs w:val="19"/>
        </w:rPr>
        <w:t>milieu</w:t>
      </w:r>
      <w:r w:rsidRPr="00F5766A">
        <w:rPr>
          <w:szCs w:val="19"/>
        </w:rPr>
        <w:t xml:space="preserve"> te</w:t>
      </w:r>
      <w:r>
        <w:rPr>
          <w:szCs w:val="19"/>
        </w:rPr>
        <w:t xml:space="preserve"> verlenen</w:t>
      </w:r>
      <w:r w:rsidRPr="00F5766A">
        <w:rPr>
          <w:szCs w:val="19"/>
        </w:rPr>
        <w:t>. Bijgaand vindt u de overwegingen</w:t>
      </w:r>
      <w:r>
        <w:rPr>
          <w:szCs w:val="19"/>
        </w:rPr>
        <w:t xml:space="preserve"> en de voorschriften</w:t>
      </w:r>
      <w:r w:rsidRPr="00F5766A">
        <w:rPr>
          <w:szCs w:val="19"/>
        </w:rPr>
        <w:t xml:space="preserve"> met betrekking tot het onderdeel </w:t>
      </w:r>
      <w:r>
        <w:rPr>
          <w:szCs w:val="19"/>
        </w:rPr>
        <w:t>milieu di</w:t>
      </w:r>
      <w:r w:rsidRPr="00F5766A">
        <w:rPr>
          <w:szCs w:val="19"/>
        </w:rPr>
        <w:t xml:space="preserve">e in </w:t>
      </w:r>
      <w:r>
        <w:rPr>
          <w:szCs w:val="19"/>
        </w:rPr>
        <w:t>het besluit</w:t>
      </w:r>
      <w:r w:rsidRPr="00F5766A">
        <w:rPr>
          <w:szCs w:val="19"/>
        </w:rPr>
        <w:t xml:space="preserve"> opgenomen dienen te worden.</w:t>
      </w:r>
      <w:r>
        <w:rPr>
          <w:szCs w:val="19"/>
        </w:rPr>
        <w:t xml:space="preserve"> </w:t>
      </w:r>
    </w:p>
    <w:p w:rsidR="00AC043A" w:rsidRDefault="00AC043A" w:rsidP="00F5766A">
      <w:pPr>
        <w:rPr>
          <w:szCs w:val="19"/>
        </w:rPr>
      </w:pPr>
    </w:p>
    <w:p w:rsidR="00AC043A" w:rsidRPr="00A90E97" w:rsidRDefault="00AC043A" w:rsidP="00EF677A">
      <w:pPr>
        <w:pBdr>
          <w:bottom w:val="single" w:sz="4" w:space="1" w:color="auto"/>
        </w:pBdr>
        <w:rPr>
          <w:szCs w:val="19"/>
        </w:rPr>
      </w:pPr>
    </w:p>
    <w:p w:rsidR="00AC043A" w:rsidRPr="005740FD" w:rsidRDefault="00AC043A" w:rsidP="00EF677A">
      <w:pPr>
        <w:rPr>
          <w:rFonts w:cs="Arial"/>
          <w:b/>
          <w:szCs w:val="19"/>
        </w:rPr>
      </w:pPr>
      <w:r w:rsidRPr="005740FD">
        <w:rPr>
          <w:rFonts w:cs="Arial"/>
          <w:b/>
          <w:szCs w:val="19"/>
        </w:rPr>
        <w:t>Overwegingen onderdeel milieu</w:t>
      </w:r>
    </w:p>
    <w:p w:rsidR="00AC043A" w:rsidRPr="005740FD" w:rsidRDefault="00AC043A" w:rsidP="00EF677A">
      <w:pPr>
        <w:rPr>
          <w:rFonts w:cs="Arial"/>
          <w:szCs w:val="19"/>
        </w:rPr>
      </w:pPr>
    </w:p>
    <w:p w:rsidR="00AC043A" w:rsidRDefault="00AC043A" w:rsidP="00EF677A">
      <w:pPr>
        <w:rPr>
          <w:b/>
          <w:smallCaps/>
          <w:szCs w:val="19"/>
        </w:rPr>
      </w:pPr>
      <w:r>
        <w:rPr>
          <w:b/>
          <w:smallCaps/>
          <w:szCs w:val="19"/>
        </w:rPr>
        <w:t>Beoordelingskader</w:t>
      </w:r>
    </w:p>
    <w:p w:rsidR="00AC043A" w:rsidRDefault="00AC043A" w:rsidP="00EF677A">
      <w:pPr>
        <w:rPr>
          <w:szCs w:val="19"/>
        </w:rPr>
      </w:pPr>
      <w:r>
        <w:rPr>
          <w:szCs w:val="19"/>
        </w:rPr>
        <w:t>Bij de beoordeling van het onderdeel milieu zijn de volgende onderdelen van de aanvraag betrokken:</w:t>
      </w:r>
    </w:p>
    <w:p w:rsidR="00AC043A" w:rsidRPr="00C36B8D" w:rsidRDefault="009F7353" w:rsidP="004A249A">
      <w:pPr>
        <w:numPr>
          <w:ilvl w:val="0"/>
          <w:numId w:val="1"/>
        </w:numPr>
        <w:spacing w:line="240" w:lineRule="auto"/>
        <w:rPr>
          <w:szCs w:val="19"/>
        </w:rPr>
      </w:pPr>
      <w:r w:rsidRPr="00C36B8D">
        <w:rPr>
          <w:szCs w:val="19"/>
        </w:rPr>
        <w:t>Aanvraagformulier</w:t>
      </w:r>
      <w:r w:rsidR="00AC043A" w:rsidRPr="00C36B8D">
        <w:rPr>
          <w:szCs w:val="19"/>
        </w:rPr>
        <w:t xml:space="preserve"> ingeboekt op </w:t>
      </w:r>
      <w:r w:rsidRPr="00C36B8D">
        <w:rPr>
          <w:szCs w:val="19"/>
        </w:rPr>
        <w:t>6 februari 2015</w:t>
      </w:r>
      <w:r w:rsidR="00AC043A" w:rsidRPr="00C36B8D">
        <w:rPr>
          <w:szCs w:val="19"/>
        </w:rPr>
        <w:t>;</w:t>
      </w:r>
    </w:p>
    <w:p w:rsidR="009F7353" w:rsidRPr="00C36B8D" w:rsidRDefault="009F7353" w:rsidP="004A249A">
      <w:pPr>
        <w:numPr>
          <w:ilvl w:val="0"/>
          <w:numId w:val="1"/>
        </w:numPr>
        <w:spacing w:line="240" w:lineRule="auto"/>
        <w:rPr>
          <w:szCs w:val="19"/>
        </w:rPr>
      </w:pPr>
      <w:r w:rsidRPr="00C36B8D">
        <w:rPr>
          <w:szCs w:val="19"/>
        </w:rPr>
        <w:t xml:space="preserve">Milieueffectrapport (MER) </w:t>
      </w:r>
      <w:r w:rsidR="00AC043A" w:rsidRPr="00C36B8D">
        <w:rPr>
          <w:szCs w:val="19"/>
        </w:rPr>
        <w:t xml:space="preserve">ingeboekt op </w:t>
      </w:r>
      <w:r w:rsidRPr="00C36B8D">
        <w:rPr>
          <w:szCs w:val="19"/>
        </w:rPr>
        <w:t>6 februari 2015, inclusief de bijlagen:</w:t>
      </w:r>
    </w:p>
    <w:p w:rsidR="009F7353" w:rsidRPr="00C36B8D" w:rsidRDefault="009F7353" w:rsidP="004A249A">
      <w:pPr>
        <w:numPr>
          <w:ilvl w:val="1"/>
          <w:numId w:val="1"/>
        </w:numPr>
        <w:spacing w:line="240" w:lineRule="auto"/>
        <w:rPr>
          <w:szCs w:val="19"/>
        </w:rPr>
      </w:pPr>
      <w:r w:rsidRPr="00C36B8D">
        <w:rPr>
          <w:szCs w:val="19"/>
        </w:rPr>
        <w:t xml:space="preserve">Bijlage 1: </w:t>
      </w:r>
      <w:r w:rsidR="00C36B8D" w:rsidRPr="00C36B8D">
        <w:rPr>
          <w:szCs w:val="19"/>
        </w:rPr>
        <w:t>Gebouw en ventilatiegegevens ingeboekt op 16 november 2015 (vervangt de eerdere versie ingeboekt op 6 februari 2015)</w:t>
      </w:r>
      <w:r w:rsidR="007A5E6F" w:rsidRPr="00C36B8D">
        <w:rPr>
          <w:szCs w:val="19"/>
        </w:rPr>
        <w:t>:</w:t>
      </w:r>
    </w:p>
    <w:p w:rsidR="009F7353" w:rsidRPr="00C36B8D" w:rsidRDefault="009F7353" w:rsidP="004A249A">
      <w:pPr>
        <w:numPr>
          <w:ilvl w:val="1"/>
          <w:numId w:val="1"/>
        </w:numPr>
        <w:spacing w:line="240" w:lineRule="auto"/>
        <w:rPr>
          <w:szCs w:val="19"/>
        </w:rPr>
      </w:pPr>
      <w:r w:rsidRPr="00C36B8D">
        <w:rPr>
          <w:szCs w:val="19"/>
        </w:rPr>
        <w:t>Bijlage 2: Ammoniakberekeningen</w:t>
      </w:r>
    </w:p>
    <w:p w:rsidR="009F7353" w:rsidRPr="00C36B8D" w:rsidRDefault="009F7353" w:rsidP="004A249A">
      <w:pPr>
        <w:numPr>
          <w:ilvl w:val="1"/>
          <w:numId w:val="1"/>
        </w:numPr>
        <w:spacing w:line="240" w:lineRule="auto"/>
        <w:rPr>
          <w:szCs w:val="19"/>
        </w:rPr>
      </w:pPr>
      <w:r w:rsidRPr="00C36B8D">
        <w:rPr>
          <w:szCs w:val="19"/>
        </w:rPr>
        <w:t>Bijlage 3: Geurberekeningen</w:t>
      </w:r>
    </w:p>
    <w:p w:rsidR="009F7353" w:rsidRPr="00C36B8D" w:rsidRDefault="009F7353" w:rsidP="004A249A">
      <w:pPr>
        <w:numPr>
          <w:ilvl w:val="1"/>
          <w:numId w:val="1"/>
        </w:numPr>
        <w:spacing w:line="240" w:lineRule="auto"/>
        <w:rPr>
          <w:szCs w:val="19"/>
        </w:rPr>
      </w:pPr>
      <w:r w:rsidRPr="00C36B8D">
        <w:rPr>
          <w:szCs w:val="19"/>
        </w:rPr>
        <w:t>Bijlage 4: Fijn stofberekeningen</w:t>
      </w:r>
    </w:p>
    <w:p w:rsidR="009F7353" w:rsidRPr="00C36B8D" w:rsidRDefault="009F7353" w:rsidP="004A249A">
      <w:pPr>
        <w:numPr>
          <w:ilvl w:val="1"/>
          <w:numId w:val="1"/>
        </w:numPr>
        <w:spacing w:line="240" w:lineRule="auto"/>
        <w:rPr>
          <w:szCs w:val="19"/>
        </w:rPr>
      </w:pPr>
      <w:r w:rsidRPr="00C36B8D">
        <w:rPr>
          <w:szCs w:val="19"/>
        </w:rPr>
        <w:t>Bijlage 5: Leaflets stalsystemen</w:t>
      </w:r>
    </w:p>
    <w:p w:rsidR="009F7353" w:rsidRPr="00C36B8D" w:rsidRDefault="009F7353" w:rsidP="004A249A">
      <w:pPr>
        <w:numPr>
          <w:ilvl w:val="1"/>
          <w:numId w:val="1"/>
        </w:numPr>
        <w:spacing w:line="240" w:lineRule="auto"/>
        <w:rPr>
          <w:szCs w:val="19"/>
        </w:rPr>
      </w:pPr>
      <w:r w:rsidRPr="00C36B8D">
        <w:rPr>
          <w:szCs w:val="19"/>
        </w:rPr>
        <w:t>Bijlage 6: Akoestisch onderzoek</w:t>
      </w:r>
    </w:p>
    <w:p w:rsidR="009F7353" w:rsidRPr="00C36B8D" w:rsidRDefault="007A5E6F" w:rsidP="004A249A">
      <w:pPr>
        <w:numPr>
          <w:ilvl w:val="1"/>
          <w:numId w:val="1"/>
        </w:numPr>
        <w:spacing w:line="240" w:lineRule="auto"/>
        <w:rPr>
          <w:szCs w:val="19"/>
        </w:rPr>
      </w:pPr>
      <w:r w:rsidRPr="00C36B8D">
        <w:rPr>
          <w:szCs w:val="19"/>
        </w:rPr>
        <w:t>Bijlage 7: Plattegrondtekening gewenste situatie</w:t>
      </w:r>
      <w:r w:rsidR="00C36B8D" w:rsidRPr="00C36B8D">
        <w:rPr>
          <w:szCs w:val="19"/>
        </w:rPr>
        <w:t xml:space="preserve"> ingeboekt op 16 november 2015 (vervangt de eerdere versie ingeboekt op 6 februari 2015)</w:t>
      </w:r>
    </w:p>
    <w:p w:rsidR="00AC043A" w:rsidRPr="00C36B8D" w:rsidRDefault="009F7353" w:rsidP="004A249A">
      <w:pPr>
        <w:pStyle w:val="Lijstalinea"/>
        <w:numPr>
          <w:ilvl w:val="0"/>
          <w:numId w:val="1"/>
        </w:numPr>
        <w:spacing w:line="240" w:lineRule="auto"/>
        <w:rPr>
          <w:szCs w:val="19"/>
        </w:rPr>
      </w:pPr>
      <w:r w:rsidRPr="00C36B8D">
        <w:rPr>
          <w:szCs w:val="19"/>
        </w:rPr>
        <w:t>QRA Beitelweg 7</w:t>
      </w:r>
      <w:r w:rsidR="007A5E6F" w:rsidRPr="00C36B8D">
        <w:rPr>
          <w:szCs w:val="19"/>
        </w:rPr>
        <w:t xml:space="preserve"> ingeboekt op 6 februari 2015</w:t>
      </w:r>
      <w:r w:rsidR="00AC043A" w:rsidRPr="00C36B8D">
        <w:rPr>
          <w:szCs w:val="19"/>
        </w:rPr>
        <w:t>;</w:t>
      </w:r>
    </w:p>
    <w:p w:rsidR="009F7353" w:rsidRPr="00C36B8D" w:rsidRDefault="009F7353" w:rsidP="004A249A">
      <w:pPr>
        <w:pStyle w:val="Lijstalinea"/>
        <w:numPr>
          <w:ilvl w:val="0"/>
          <w:numId w:val="1"/>
        </w:numPr>
        <w:spacing w:line="240" w:lineRule="auto"/>
        <w:rPr>
          <w:szCs w:val="19"/>
        </w:rPr>
      </w:pPr>
      <w:r w:rsidRPr="00C36B8D">
        <w:rPr>
          <w:szCs w:val="19"/>
        </w:rPr>
        <w:t>Natuurbeschermingswetvergunning</w:t>
      </w:r>
      <w:r w:rsidR="007A5E6F" w:rsidRPr="00C36B8D">
        <w:rPr>
          <w:szCs w:val="19"/>
        </w:rPr>
        <w:t xml:space="preserve"> ingeboekt op 6 februari 2015</w:t>
      </w:r>
      <w:r w:rsidR="009C165D" w:rsidRPr="00C36B8D">
        <w:rPr>
          <w:szCs w:val="19"/>
        </w:rPr>
        <w:t>;</w:t>
      </w:r>
    </w:p>
    <w:p w:rsidR="009F7353" w:rsidRPr="00C36B8D" w:rsidRDefault="009F7353" w:rsidP="004A249A">
      <w:pPr>
        <w:pStyle w:val="Lijstalinea"/>
        <w:numPr>
          <w:ilvl w:val="0"/>
          <w:numId w:val="1"/>
        </w:numPr>
        <w:spacing w:line="240" w:lineRule="auto"/>
        <w:rPr>
          <w:szCs w:val="19"/>
        </w:rPr>
      </w:pPr>
      <w:r w:rsidRPr="00C36B8D">
        <w:rPr>
          <w:szCs w:val="19"/>
        </w:rPr>
        <w:t>Toelichting op activiteit milieu</w:t>
      </w:r>
      <w:r w:rsidR="007A5E6F" w:rsidRPr="00C36B8D">
        <w:rPr>
          <w:szCs w:val="19"/>
        </w:rPr>
        <w:t xml:space="preserve"> ingeboekt op 6 februari 2015</w:t>
      </w:r>
      <w:r w:rsidR="009C165D" w:rsidRPr="00C36B8D">
        <w:rPr>
          <w:szCs w:val="19"/>
        </w:rPr>
        <w:t>;</w:t>
      </w:r>
    </w:p>
    <w:p w:rsidR="009F7353" w:rsidRPr="00C36B8D" w:rsidRDefault="009F7353" w:rsidP="004A249A">
      <w:pPr>
        <w:pStyle w:val="Lijstalinea"/>
        <w:numPr>
          <w:ilvl w:val="0"/>
          <w:numId w:val="1"/>
        </w:numPr>
        <w:spacing w:line="240" w:lineRule="auto"/>
        <w:rPr>
          <w:szCs w:val="19"/>
        </w:rPr>
      </w:pPr>
      <w:r w:rsidRPr="00C36B8D">
        <w:rPr>
          <w:szCs w:val="19"/>
        </w:rPr>
        <w:t>Van Deuveren energieonderzoek</w:t>
      </w:r>
      <w:r w:rsidR="007A5E6F" w:rsidRPr="00C36B8D">
        <w:rPr>
          <w:szCs w:val="19"/>
        </w:rPr>
        <w:t xml:space="preserve"> ingeboekt op 6 februari 2015</w:t>
      </w:r>
      <w:r w:rsidR="00C83A05" w:rsidRPr="00C36B8D">
        <w:rPr>
          <w:szCs w:val="19"/>
        </w:rPr>
        <w:t>;</w:t>
      </w:r>
    </w:p>
    <w:p w:rsidR="00C83A05" w:rsidRPr="00C36B8D" w:rsidRDefault="00C83A05" w:rsidP="004A249A">
      <w:pPr>
        <w:pStyle w:val="Lijstalinea"/>
        <w:numPr>
          <w:ilvl w:val="0"/>
          <w:numId w:val="1"/>
        </w:numPr>
        <w:spacing w:line="240" w:lineRule="auto"/>
        <w:rPr>
          <w:szCs w:val="19"/>
        </w:rPr>
      </w:pPr>
      <w:r w:rsidRPr="00C36B8D">
        <w:rPr>
          <w:szCs w:val="19"/>
        </w:rPr>
        <w:t>Van Deuveren registratie van ventilatie (inclusief factsheets) ingeboekt op 2 september 2015</w:t>
      </w:r>
    </w:p>
    <w:p w:rsidR="00AC043A" w:rsidRDefault="00AC043A" w:rsidP="005740FD">
      <w:pPr>
        <w:rPr>
          <w:szCs w:val="19"/>
        </w:rPr>
      </w:pPr>
    </w:p>
    <w:p w:rsidR="00AC043A" w:rsidRDefault="00AC043A" w:rsidP="005740FD">
      <w:pPr>
        <w:rPr>
          <w:b/>
          <w:smallCaps/>
          <w:szCs w:val="19"/>
        </w:rPr>
      </w:pPr>
      <w:r>
        <w:rPr>
          <w:b/>
          <w:smallCaps/>
          <w:szCs w:val="19"/>
        </w:rPr>
        <w:t>Aanvraag</w:t>
      </w:r>
    </w:p>
    <w:p w:rsidR="00AC043A" w:rsidRDefault="00AC043A" w:rsidP="005740FD">
      <w:pPr>
        <w:rPr>
          <w:rFonts w:cs="Arial"/>
          <w:szCs w:val="19"/>
        </w:rPr>
      </w:pPr>
      <w:r>
        <w:rPr>
          <w:rFonts w:cs="Arial"/>
          <w:szCs w:val="19"/>
        </w:rPr>
        <w:t xml:space="preserve">De aanvraag heeft betrekking op het in werking hebben van </w:t>
      </w:r>
      <w:r w:rsidR="009C165D">
        <w:rPr>
          <w:rFonts w:cs="Arial"/>
          <w:szCs w:val="19"/>
        </w:rPr>
        <w:t xml:space="preserve">een </w:t>
      </w:r>
      <w:r w:rsidR="00646DA3">
        <w:rPr>
          <w:rFonts w:cs="Arial"/>
          <w:szCs w:val="19"/>
        </w:rPr>
        <w:t>veehouderij</w:t>
      </w:r>
      <w:r>
        <w:rPr>
          <w:rFonts w:cs="Arial"/>
          <w:szCs w:val="19"/>
        </w:rPr>
        <w:t xml:space="preserve">. </w:t>
      </w:r>
      <w:r w:rsidR="00BE1E9A">
        <w:rPr>
          <w:rFonts w:cs="Arial"/>
          <w:szCs w:val="19"/>
        </w:rPr>
        <w:t xml:space="preserve">In de MER wordt de aangevraagde situatie beschreven als de gewenste situatie (voorkeursalternatief). </w:t>
      </w:r>
      <w:r>
        <w:rPr>
          <w:rFonts w:cs="Arial"/>
          <w:szCs w:val="19"/>
        </w:rPr>
        <w:t>In onderstaande tabel wordt aangegeven welke diersoorten aangevraagd worden en wa</w:t>
      </w:r>
      <w:r w:rsidR="009C165D">
        <w:rPr>
          <w:rFonts w:cs="Arial"/>
          <w:szCs w:val="19"/>
        </w:rPr>
        <w:t>t de bijbehorende emissies zijn</w:t>
      </w:r>
      <w:r>
        <w:rPr>
          <w:rFonts w:cs="Arial"/>
          <w:szCs w:val="19"/>
        </w:rPr>
        <w:t>:</w:t>
      </w:r>
    </w:p>
    <w:tbl>
      <w:tblPr>
        <w:tblW w:w="9009" w:type="dxa"/>
        <w:tblInd w:w="120" w:type="dxa"/>
        <w:tblLayout w:type="fixed"/>
        <w:tblCellMar>
          <w:left w:w="57" w:type="dxa"/>
          <w:right w:w="57" w:type="dxa"/>
        </w:tblCellMar>
        <w:tblLook w:val="04A0" w:firstRow="1" w:lastRow="0" w:firstColumn="1" w:lastColumn="0" w:noHBand="0" w:noVBand="1"/>
      </w:tblPr>
      <w:tblGrid>
        <w:gridCol w:w="1355"/>
        <w:gridCol w:w="850"/>
        <w:gridCol w:w="993"/>
        <w:gridCol w:w="1134"/>
        <w:gridCol w:w="992"/>
        <w:gridCol w:w="992"/>
        <w:gridCol w:w="709"/>
        <w:gridCol w:w="992"/>
        <w:gridCol w:w="992"/>
      </w:tblGrid>
      <w:tr w:rsidR="00DD1BB0" w:rsidTr="00DD1BB0">
        <w:tc>
          <w:tcPr>
            <w:tcW w:w="1355" w:type="dxa"/>
            <w:vMerge w:val="restart"/>
            <w:tcBorders>
              <w:top w:val="double" w:sz="2" w:space="0" w:color="auto"/>
              <w:left w:val="double" w:sz="2" w:space="0" w:color="auto"/>
              <w:bottom w:val="single" w:sz="4" w:space="0" w:color="auto"/>
              <w:right w:val="single" w:sz="4" w:space="0" w:color="auto"/>
            </w:tcBorders>
            <w:vAlign w:val="center"/>
            <w:hideMark/>
          </w:tcPr>
          <w:p w:rsidR="00AC043A" w:rsidRPr="00AF7AD8" w:rsidRDefault="00AC043A" w:rsidP="007A5E6F">
            <w:pPr>
              <w:keepNext/>
              <w:rPr>
                <w:rFonts w:cs="Arial"/>
                <w:b/>
                <w:sz w:val="16"/>
                <w:szCs w:val="16"/>
              </w:rPr>
            </w:pPr>
            <w:r w:rsidRPr="00AF7AD8">
              <w:rPr>
                <w:rFonts w:cs="Arial"/>
                <w:b/>
                <w:sz w:val="16"/>
                <w:szCs w:val="16"/>
              </w:rPr>
              <w:lastRenderedPageBreak/>
              <w:t>Diersoort</w:t>
            </w:r>
          </w:p>
        </w:tc>
        <w:tc>
          <w:tcPr>
            <w:tcW w:w="850" w:type="dxa"/>
            <w:vMerge w:val="restart"/>
            <w:tcBorders>
              <w:top w:val="double" w:sz="2" w:space="0" w:color="auto"/>
              <w:left w:val="single" w:sz="4" w:space="0" w:color="auto"/>
              <w:bottom w:val="single" w:sz="4" w:space="0" w:color="auto"/>
              <w:right w:val="single" w:sz="4" w:space="0" w:color="auto"/>
            </w:tcBorders>
            <w:vAlign w:val="center"/>
            <w:hideMark/>
          </w:tcPr>
          <w:p w:rsidR="00AC043A" w:rsidRPr="00AF7AD8" w:rsidRDefault="00BE1992" w:rsidP="007A5E6F">
            <w:pPr>
              <w:keepNext/>
              <w:rPr>
                <w:rFonts w:cs="Arial"/>
                <w:b/>
                <w:sz w:val="16"/>
                <w:szCs w:val="16"/>
              </w:rPr>
            </w:pPr>
            <w:r w:rsidRPr="00AF7AD8">
              <w:rPr>
                <w:rFonts w:cs="Arial"/>
                <w:b/>
                <w:sz w:val="16"/>
                <w:szCs w:val="16"/>
              </w:rPr>
              <w:t>A</w:t>
            </w:r>
            <w:r w:rsidR="00AC043A" w:rsidRPr="00AF7AD8">
              <w:rPr>
                <w:rFonts w:cs="Arial"/>
                <w:b/>
                <w:sz w:val="16"/>
                <w:szCs w:val="16"/>
              </w:rPr>
              <w:t>antal</w:t>
            </w:r>
          </w:p>
        </w:tc>
        <w:tc>
          <w:tcPr>
            <w:tcW w:w="993" w:type="dxa"/>
            <w:vMerge w:val="restart"/>
            <w:tcBorders>
              <w:top w:val="double" w:sz="2" w:space="0" w:color="auto"/>
              <w:left w:val="single" w:sz="4" w:space="0" w:color="auto"/>
              <w:bottom w:val="single" w:sz="4" w:space="0" w:color="auto"/>
              <w:right w:val="single" w:sz="4" w:space="0" w:color="auto"/>
            </w:tcBorders>
            <w:vAlign w:val="center"/>
            <w:hideMark/>
          </w:tcPr>
          <w:p w:rsidR="00AC043A" w:rsidRPr="00AF7AD8" w:rsidRDefault="00AC043A" w:rsidP="007A5E6F">
            <w:pPr>
              <w:keepNext/>
              <w:rPr>
                <w:rFonts w:cs="Arial"/>
                <w:b/>
                <w:sz w:val="16"/>
                <w:szCs w:val="16"/>
              </w:rPr>
            </w:pPr>
            <w:r w:rsidRPr="00AF7AD8">
              <w:rPr>
                <w:rFonts w:cs="Arial"/>
                <w:b/>
                <w:sz w:val="16"/>
                <w:szCs w:val="16"/>
              </w:rPr>
              <w:t>Rav-code</w:t>
            </w:r>
          </w:p>
        </w:tc>
        <w:tc>
          <w:tcPr>
            <w:tcW w:w="2126" w:type="dxa"/>
            <w:gridSpan w:val="2"/>
            <w:tcBorders>
              <w:top w:val="double" w:sz="2" w:space="0" w:color="auto"/>
              <w:left w:val="single" w:sz="4" w:space="0" w:color="auto"/>
              <w:bottom w:val="single" w:sz="4" w:space="0" w:color="auto"/>
              <w:right w:val="single" w:sz="4" w:space="0" w:color="auto"/>
            </w:tcBorders>
            <w:vAlign w:val="center"/>
            <w:hideMark/>
          </w:tcPr>
          <w:p w:rsidR="00AC043A" w:rsidRPr="00AF7AD8" w:rsidRDefault="00AC043A" w:rsidP="007A5E6F">
            <w:pPr>
              <w:keepNext/>
              <w:jc w:val="center"/>
              <w:rPr>
                <w:rFonts w:cs="Arial"/>
                <w:b/>
                <w:sz w:val="16"/>
                <w:szCs w:val="16"/>
              </w:rPr>
            </w:pPr>
            <w:r w:rsidRPr="00AF7AD8">
              <w:rPr>
                <w:rFonts w:cs="Arial"/>
                <w:b/>
                <w:sz w:val="16"/>
                <w:szCs w:val="16"/>
              </w:rPr>
              <w:t>Geur</w:t>
            </w:r>
          </w:p>
        </w:tc>
        <w:tc>
          <w:tcPr>
            <w:tcW w:w="1701" w:type="dxa"/>
            <w:gridSpan w:val="2"/>
            <w:tcBorders>
              <w:top w:val="double" w:sz="2" w:space="0" w:color="auto"/>
              <w:left w:val="single" w:sz="4" w:space="0" w:color="auto"/>
              <w:bottom w:val="single" w:sz="4" w:space="0" w:color="auto"/>
              <w:right w:val="single" w:sz="4" w:space="0" w:color="auto"/>
            </w:tcBorders>
            <w:vAlign w:val="center"/>
            <w:hideMark/>
          </w:tcPr>
          <w:p w:rsidR="00AC043A" w:rsidRPr="00AF7AD8" w:rsidRDefault="00AC043A" w:rsidP="007A5E6F">
            <w:pPr>
              <w:keepNext/>
              <w:jc w:val="center"/>
              <w:rPr>
                <w:rFonts w:cs="Arial"/>
                <w:b/>
                <w:sz w:val="16"/>
                <w:szCs w:val="16"/>
              </w:rPr>
            </w:pPr>
            <w:r w:rsidRPr="00AF7AD8">
              <w:rPr>
                <w:rFonts w:cs="Arial"/>
                <w:b/>
                <w:sz w:val="16"/>
                <w:szCs w:val="16"/>
              </w:rPr>
              <w:t>Ammoniak</w:t>
            </w:r>
          </w:p>
        </w:tc>
        <w:tc>
          <w:tcPr>
            <w:tcW w:w="1984" w:type="dxa"/>
            <w:gridSpan w:val="2"/>
            <w:tcBorders>
              <w:top w:val="double" w:sz="2" w:space="0" w:color="auto"/>
              <w:left w:val="single" w:sz="4" w:space="0" w:color="auto"/>
              <w:bottom w:val="single" w:sz="4" w:space="0" w:color="auto"/>
              <w:right w:val="double" w:sz="2" w:space="0" w:color="auto"/>
            </w:tcBorders>
            <w:vAlign w:val="center"/>
            <w:hideMark/>
          </w:tcPr>
          <w:p w:rsidR="00AC043A" w:rsidRPr="00AF7AD8" w:rsidRDefault="00AC043A" w:rsidP="007A5E6F">
            <w:pPr>
              <w:keepNext/>
              <w:jc w:val="center"/>
              <w:rPr>
                <w:rFonts w:cs="Arial"/>
                <w:b/>
                <w:sz w:val="16"/>
                <w:szCs w:val="16"/>
              </w:rPr>
            </w:pPr>
            <w:r w:rsidRPr="00AF7AD8">
              <w:rPr>
                <w:rFonts w:cs="Arial"/>
                <w:b/>
                <w:sz w:val="16"/>
                <w:szCs w:val="16"/>
              </w:rPr>
              <w:t>Fijn stof</w:t>
            </w:r>
          </w:p>
        </w:tc>
      </w:tr>
      <w:tr w:rsidR="00DD1BB0" w:rsidTr="00DD1BB0">
        <w:tc>
          <w:tcPr>
            <w:tcW w:w="1355" w:type="dxa"/>
            <w:vMerge/>
            <w:tcBorders>
              <w:top w:val="single" w:sz="4" w:space="0" w:color="auto"/>
              <w:left w:val="double" w:sz="2" w:space="0" w:color="auto"/>
              <w:bottom w:val="single" w:sz="4" w:space="0" w:color="auto"/>
              <w:right w:val="single" w:sz="4" w:space="0" w:color="auto"/>
            </w:tcBorders>
            <w:vAlign w:val="center"/>
            <w:hideMark/>
          </w:tcPr>
          <w:p w:rsidR="00AC043A" w:rsidRDefault="00AC043A" w:rsidP="007A5E6F">
            <w:pPr>
              <w:keepNext/>
              <w:rPr>
                <w:rFonts w:cs="Arial"/>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C043A" w:rsidRDefault="00AC043A" w:rsidP="007A5E6F">
            <w:pPr>
              <w:keepNext/>
              <w:rPr>
                <w:rFonts w:cs="Arial"/>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AC043A" w:rsidRDefault="00AC043A" w:rsidP="007A5E6F">
            <w:pPr>
              <w:keepNext/>
              <w:rPr>
                <w:rFonts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C043A" w:rsidRPr="00AF7AD8" w:rsidRDefault="00AC043A" w:rsidP="007A5E6F">
            <w:pPr>
              <w:keepNext/>
              <w:rPr>
                <w:rFonts w:cs="Arial"/>
                <w:sz w:val="16"/>
                <w:szCs w:val="16"/>
              </w:rPr>
            </w:pPr>
            <w:r w:rsidRPr="00AF7AD8">
              <w:rPr>
                <w:rFonts w:cs="Arial"/>
                <w:sz w:val="16"/>
                <w:szCs w:val="16"/>
              </w:rPr>
              <w:t>OUe/s/dier</w:t>
            </w:r>
          </w:p>
        </w:tc>
        <w:tc>
          <w:tcPr>
            <w:tcW w:w="992" w:type="dxa"/>
            <w:tcBorders>
              <w:top w:val="single" w:sz="4" w:space="0" w:color="auto"/>
              <w:left w:val="single" w:sz="4" w:space="0" w:color="auto"/>
              <w:bottom w:val="single" w:sz="4" w:space="0" w:color="auto"/>
              <w:right w:val="single" w:sz="4" w:space="0" w:color="auto"/>
            </w:tcBorders>
            <w:vAlign w:val="center"/>
            <w:hideMark/>
          </w:tcPr>
          <w:p w:rsidR="00AC043A" w:rsidRPr="00AF7AD8" w:rsidRDefault="00AC043A" w:rsidP="007A5E6F">
            <w:pPr>
              <w:keepNext/>
              <w:rPr>
                <w:rFonts w:cs="Arial"/>
                <w:sz w:val="16"/>
                <w:szCs w:val="16"/>
              </w:rPr>
            </w:pPr>
            <w:r w:rsidRPr="00AF7AD8">
              <w:rPr>
                <w:rFonts w:cs="Arial"/>
                <w:sz w:val="16"/>
                <w:szCs w:val="16"/>
              </w:rPr>
              <w:t>OU</w:t>
            </w:r>
            <w:r w:rsidRPr="00AF7AD8">
              <w:rPr>
                <w:rFonts w:cs="Arial"/>
                <w:sz w:val="16"/>
                <w:szCs w:val="16"/>
                <w:vertAlign w:val="subscript"/>
              </w:rPr>
              <w:t>e</w:t>
            </w:r>
            <w:r w:rsidRPr="00AF7AD8">
              <w:rPr>
                <w:rFonts w:cs="Arial"/>
                <w:sz w:val="16"/>
                <w:szCs w:val="16"/>
              </w:rPr>
              <w:t>/s</w:t>
            </w:r>
          </w:p>
        </w:tc>
        <w:tc>
          <w:tcPr>
            <w:tcW w:w="992" w:type="dxa"/>
            <w:tcBorders>
              <w:top w:val="single" w:sz="4" w:space="0" w:color="auto"/>
              <w:left w:val="single" w:sz="4" w:space="0" w:color="auto"/>
              <w:bottom w:val="single" w:sz="4" w:space="0" w:color="auto"/>
              <w:right w:val="single" w:sz="4" w:space="0" w:color="auto"/>
            </w:tcBorders>
            <w:vAlign w:val="center"/>
            <w:hideMark/>
          </w:tcPr>
          <w:p w:rsidR="00AC043A" w:rsidRPr="00AF7AD8" w:rsidRDefault="00AC043A" w:rsidP="007A5E6F">
            <w:pPr>
              <w:keepNext/>
              <w:rPr>
                <w:rFonts w:cs="Arial"/>
                <w:sz w:val="16"/>
                <w:szCs w:val="16"/>
              </w:rPr>
            </w:pPr>
            <w:r w:rsidRPr="00AF7AD8">
              <w:rPr>
                <w:rFonts w:cs="Arial"/>
                <w:sz w:val="16"/>
                <w:szCs w:val="16"/>
              </w:rPr>
              <w:t>kg/jr/dier</w:t>
            </w:r>
          </w:p>
        </w:tc>
        <w:tc>
          <w:tcPr>
            <w:tcW w:w="709" w:type="dxa"/>
            <w:tcBorders>
              <w:top w:val="single" w:sz="4" w:space="0" w:color="auto"/>
              <w:left w:val="single" w:sz="4" w:space="0" w:color="auto"/>
              <w:bottom w:val="single" w:sz="4" w:space="0" w:color="auto"/>
              <w:right w:val="single" w:sz="4" w:space="0" w:color="auto"/>
            </w:tcBorders>
            <w:vAlign w:val="center"/>
            <w:hideMark/>
          </w:tcPr>
          <w:p w:rsidR="00AC043A" w:rsidRPr="00AF7AD8" w:rsidRDefault="00AC043A" w:rsidP="007A5E6F">
            <w:pPr>
              <w:keepNext/>
              <w:rPr>
                <w:rFonts w:cs="Arial"/>
                <w:sz w:val="16"/>
                <w:szCs w:val="16"/>
              </w:rPr>
            </w:pPr>
            <w:r w:rsidRPr="00AF7AD8">
              <w:rPr>
                <w:rFonts w:cs="Arial"/>
                <w:sz w:val="16"/>
                <w:szCs w:val="16"/>
              </w:rPr>
              <w:t>kg/jr</w:t>
            </w:r>
          </w:p>
        </w:tc>
        <w:tc>
          <w:tcPr>
            <w:tcW w:w="992" w:type="dxa"/>
            <w:tcBorders>
              <w:top w:val="single" w:sz="4" w:space="0" w:color="auto"/>
              <w:left w:val="single" w:sz="4" w:space="0" w:color="auto"/>
              <w:bottom w:val="single" w:sz="4" w:space="0" w:color="auto"/>
              <w:right w:val="single" w:sz="4" w:space="0" w:color="auto"/>
            </w:tcBorders>
            <w:vAlign w:val="center"/>
            <w:hideMark/>
          </w:tcPr>
          <w:p w:rsidR="00AC043A" w:rsidRPr="00AF7AD8" w:rsidRDefault="00AC043A" w:rsidP="007A5E6F">
            <w:pPr>
              <w:keepNext/>
              <w:rPr>
                <w:rFonts w:cs="Arial"/>
                <w:sz w:val="16"/>
                <w:szCs w:val="16"/>
              </w:rPr>
            </w:pPr>
            <w:r w:rsidRPr="00AF7AD8">
              <w:rPr>
                <w:rFonts w:cs="Arial"/>
                <w:sz w:val="16"/>
                <w:szCs w:val="16"/>
              </w:rPr>
              <w:t>g/jaar/dier</w:t>
            </w:r>
          </w:p>
        </w:tc>
        <w:tc>
          <w:tcPr>
            <w:tcW w:w="992" w:type="dxa"/>
            <w:tcBorders>
              <w:top w:val="single" w:sz="4" w:space="0" w:color="auto"/>
              <w:left w:val="single" w:sz="4" w:space="0" w:color="auto"/>
              <w:bottom w:val="single" w:sz="4" w:space="0" w:color="auto"/>
              <w:right w:val="double" w:sz="2" w:space="0" w:color="auto"/>
            </w:tcBorders>
            <w:vAlign w:val="center"/>
            <w:hideMark/>
          </w:tcPr>
          <w:p w:rsidR="00AC043A" w:rsidRPr="00AF7AD8" w:rsidRDefault="00AC043A" w:rsidP="007A5E6F">
            <w:pPr>
              <w:keepNext/>
              <w:rPr>
                <w:rFonts w:cs="Arial"/>
                <w:sz w:val="16"/>
                <w:szCs w:val="16"/>
              </w:rPr>
            </w:pPr>
            <w:r w:rsidRPr="00AF7AD8">
              <w:rPr>
                <w:rFonts w:cs="Arial"/>
                <w:sz w:val="16"/>
                <w:szCs w:val="16"/>
              </w:rPr>
              <w:t>g/jaar</w:t>
            </w:r>
          </w:p>
        </w:tc>
      </w:tr>
      <w:tr w:rsidR="00DD1BB0" w:rsidTr="00DD1BB0">
        <w:tc>
          <w:tcPr>
            <w:tcW w:w="1355" w:type="dxa"/>
            <w:tcBorders>
              <w:top w:val="single" w:sz="4" w:space="0" w:color="auto"/>
              <w:left w:val="double" w:sz="2" w:space="0" w:color="auto"/>
              <w:bottom w:val="single" w:sz="4" w:space="0" w:color="auto"/>
              <w:right w:val="single" w:sz="4" w:space="0" w:color="auto"/>
            </w:tcBorders>
          </w:tcPr>
          <w:p w:rsidR="00AC043A" w:rsidRDefault="00646DA3">
            <w:pPr>
              <w:rPr>
                <w:rFonts w:cs="Arial"/>
                <w:sz w:val="16"/>
                <w:szCs w:val="16"/>
              </w:rPr>
            </w:pPr>
            <w:r>
              <w:rPr>
                <w:rFonts w:cs="Arial"/>
                <w:sz w:val="16"/>
                <w:szCs w:val="16"/>
              </w:rPr>
              <w:t>Vleeskalveren</w:t>
            </w:r>
          </w:p>
        </w:tc>
        <w:tc>
          <w:tcPr>
            <w:tcW w:w="850" w:type="dxa"/>
            <w:tcBorders>
              <w:top w:val="single" w:sz="4" w:space="0" w:color="auto"/>
              <w:left w:val="single" w:sz="4" w:space="0" w:color="auto"/>
              <w:bottom w:val="single" w:sz="4" w:space="0" w:color="auto"/>
              <w:right w:val="single" w:sz="4" w:space="0" w:color="auto"/>
            </w:tcBorders>
          </w:tcPr>
          <w:p w:rsidR="00AC043A" w:rsidRDefault="000F75F5">
            <w:pPr>
              <w:rPr>
                <w:rFonts w:cs="Arial"/>
                <w:sz w:val="16"/>
                <w:szCs w:val="16"/>
              </w:rPr>
            </w:pPr>
            <w:r>
              <w:rPr>
                <w:rFonts w:cs="Arial"/>
                <w:sz w:val="16"/>
                <w:szCs w:val="16"/>
              </w:rPr>
              <w:t>912</w:t>
            </w:r>
          </w:p>
        </w:tc>
        <w:tc>
          <w:tcPr>
            <w:tcW w:w="993" w:type="dxa"/>
            <w:tcBorders>
              <w:top w:val="single" w:sz="4" w:space="0" w:color="auto"/>
              <w:left w:val="single" w:sz="4" w:space="0" w:color="auto"/>
              <w:bottom w:val="single" w:sz="4" w:space="0" w:color="auto"/>
              <w:right w:val="single" w:sz="4" w:space="0" w:color="auto"/>
            </w:tcBorders>
          </w:tcPr>
          <w:p w:rsidR="00AC043A" w:rsidRDefault="000F75F5">
            <w:pPr>
              <w:rPr>
                <w:rFonts w:cs="Arial"/>
                <w:sz w:val="16"/>
                <w:szCs w:val="16"/>
              </w:rPr>
            </w:pPr>
            <w:r>
              <w:rPr>
                <w:rFonts w:cs="Arial"/>
                <w:sz w:val="16"/>
                <w:szCs w:val="16"/>
              </w:rPr>
              <w:t>A 4.100</w:t>
            </w:r>
          </w:p>
        </w:tc>
        <w:tc>
          <w:tcPr>
            <w:tcW w:w="1134" w:type="dxa"/>
            <w:tcBorders>
              <w:top w:val="single" w:sz="4" w:space="0" w:color="auto"/>
              <w:left w:val="single" w:sz="4" w:space="0" w:color="auto"/>
              <w:bottom w:val="single" w:sz="4" w:space="0" w:color="auto"/>
              <w:right w:val="single" w:sz="4" w:space="0" w:color="auto"/>
            </w:tcBorders>
          </w:tcPr>
          <w:p w:rsidR="00AC043A" w:rsidRDefault="000F75F5">
            <w:pPr>
              <w:rPr>
                <w:rFonts w:cs="Arial"/>
                <w:sz w:val="16"/>
                <w:szCs w:val="16"/>
              </w:rPr>
            </w:pPr>
            <w:r>
              <w:rPr>
                <w:rFonts w:cs="Arial"/>
                <w:sz w:val="16"/>
                <w:szCs w:val="16"/>
              </w:rPr>
              <w:t>35,6</w:t>
            </w:r>
          </w:p>
        </w:tc>
        <w:tc>
          <w:tcPr>
            <w:tcW w:w="992" w:type="dxa"/>
            <w:tcBorders>
              <w:top w:val="single" w:sz="4" w:space="0" w:color="auto"/>
              <w:left w:val="single" w:sz="4" w:space="0" w:color="auto"/>
              <w:bottom w:val="single" w:sz="4" w:space="0" w:color="auto"/>
              <w:right w:val="single" w:sz="4" w:space="0" w:color="auto"/>
            </w:tcBorders>
          </w:tcPr>
          <w:p w:rsidR="00AC043A" w:rsidRDefault="00DD1BB0">
            <w:pPr>
              <w:rPr>
                <w:rFonts w:cs="Arial"/>
                <w:sz w:val="16"/>
                <w:szCs w:val="16"/>
              </w:rPr>
            </w:pPr>
            <w:r>
              <w:rPr>
                <w:rFonts w:cs="Arial"/>
                <w:sz w:val="16"/>
                <w:szCs w:val="16"/>
              </w:rPr>
              <w:t>32467,2</w:t>
            </w:r>
          </w:p>
        </w:tc>
        <w:tc>
          <w:tcPr>
            <w:tcW w:w="992" w:type="dxa"/>
            <w:tcBorders>
              <w:top w:val="single" w:sz="4" w:space="0" w:color="auto"/>
              <w:left w:val="single" w:sz="4" w:space="0" w:color="auto"/>
              <w:bottom w:val="single" w:sz="4" w:space="0" w:color="auto"/>
              <w:right w:val="single" w:sz="4" w:space="0" w:color="auto"/>
            </w:tcBorders>
          </w:tcPr>
          <w:p w:rsidR="00AC043A" w:rsidRDefault="00C94AF9">
            <w:pPr>
              <w:rPr>
                <w:rFonts w:cs="Arial"/>
                <w:sz w:val="16"/>
                <w:szCs w:val="16"/>
              </w:rPr>
            </w:pPr>
            <w:r>
              <w:rPr>
                <w:rFonts w:cs="Arial"/>
                <w:sz w:val="16"/>
                <w:szCs w:val="16"/>
              </w:rPr>
              <w:t>3</w:t>
            </w:r>
            <w:r w:rsidR="000F75F5">
              <w:rPr>
                <w:rFonts w:cs="Arial"/>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AC043A" w:rsidRDefault="00C94AF9">
            <w:pPr>
              <w:rPr>
                <w:rFonts w:cs="Arial"/>
                <w:sz w:val="16"/>
                <w:szCs w:val="16"/>
              </w:rPr>
            </w:pPr>
            <w:r>
              <w:rPr>
                <w:rFonts w:cs="Arial"/>
                <w:sz w:val="16"/>
                <w:szCs w:val="16"/>
              </w:rPr>
              <w:t>3192</w:t>
            </w:r>
          </w:p>
        </w:tc>
        <w:tc>
          <w:tcPr>
            <w:tcW w:w="992" w:type="dxa"/>
            <w:tcBorders>
              <w:top w:val="single" w:sz="4" w:space="0" w:color="auto"/>
              <w:left w:val="single" w:sz="4" w:space="0" w:color="auto"/>
              <w:bottom w:val="single" w:sz="4" w:space="0" w:color="auto"/>
              <w:right w:val="single" w:sz="4" w:space="0" w:color="auto"/>
            </w:tcBorders>
          </w:tcPr>
          <w:p w:rsidR="00AC043A" w:rsidRDefault="000F75F5">
            <w:pPr>
              <w:rPr>
                <w:rFonts w:cs="Arial"/>
                <w:sz w:val="16"/>
                <w:szCs w:val="16"/>
              </w:rPr>
            </w:pPr>
            <w:r>
              <w:rPr>
                <w:rFonts w:cs="Arial"/>
                <w:sz w:val="16"/>
                <w:szCs w:val="16"/>
              </w:rPr>
              <w:t>33</w:t>
            </w:r>
          </w:p>
        </w:tc>
        <w:tc>
          <w:tcPr>
            <w:tcW w:w="992" w:type="dxa"/>
            <w:tcBorders>
              <w:top w:val="single" w:sz="4" w:space="0" w:color="auto"/>
              <w:left w:val="single" w:sz="4" w:space="0" w:color="auto"/>
              <w:bottom w:val="single" w:sz="4" w:space="0" w:color="auto"/>
              <w:right w:val="double" w:sz="2" w:space="0" w:color="auto"/>
            </w:tcBorders>
          </w:tcPr>
          <w:p w:rsidR="00AC043A" w:rsidRDefault="00DD1BB0">
            <w:pPr>
              <w:rPr>
                <w:rFonts w:cs="Arial"/>
                <w:sz w:val="16"/>
                <w:szCs w:val="16"/>
              </w:rPr>
            </w:pPr>
            <w:r>
              <w:rPr>
                <w:rFonts w:cs="Arial"/>
                <w:sz w:val="16"/>
                <w:szCs w:val="16"/>
              </w:rPr>
              <w:t>30096</w:t>
            </w:r>
          </w:p>
        </w:tc>
      </w:tr>
      <w:tr w:rsidR="00DD1BB0" w:rsidTr="00DD1BB0">
        <w:tc>
          <w:tcPr>
            <w:tcW w:w="1355" w:type="dxa"/>
            <w:tcBorders>
              <w:top w:val="single" w:sz="4" w:space="0" w:color="auto"/>
              <w:left w:val="double" w:sz="2" w:space="0" w:color="auto"/>
              <w:bottom w:val="single" w:sz="4" w:space="0" w:color="auto"/>
              <w:right w:val="single" w:sz="4" w:space="0" w:color="auto"/>
            </w:tcBorders>
          </w:tcPr>
          <w:p w:rsidR="00AC043A" w:rsidRDefault="00646DA3">
            <w:pPr>
              <w:rPr>
                <w:rFonts w:cs="Arial"/>
                <w:sz w:val="16"/>
                <w:szCs w:val="16"/>
              </w:rPr>
            </w:pPr>
            <w:r>
              <w:rPr>
                <w:rFonts w:cs="Arial"/>
                <w:sz w:val="16"/>
                <w:szCs w:val="16"/>
              </w:rPr>
              <w:t>Vleeskuikens</w:t>
            </w:r>
          </w:p>
        </w:tc>
        <w:tc>
          <w:tcPr>
            <w:tcW w:w="850" w:type="dxa"/>
            <w:tcBorders>
              <w:top w:val="single" w:sz="4" w:space="0" w:color="auto"/>
              <w:left w:val="single" w:sz="4" w:space="0" w:color="auto"/>
              <w:bottom w:val="single" w:sz="4" w:space="0" w:color="auto"/>
              <w:right w:val="single" w:sz="4" w:space="0" w:color="auto"/>
            </w:tcBorders>
          </w:tcPr>
          <w:p w:rsidR="00AC043A" w:rsidRDefault="000F75F5">
            <w:pPr>
              <w:rPr>
                <w:rFonts w:cs="Arial"/>
                <w:sz w:val="16"/>
                <w:szCs w:val="16"/>
              </w:rPr>
            </w:pPr>
            <w:r>
              <w:rPr>
                <w:rFonts w:cs="Arial"/>
                <w:sz w:val="16"/>
                <w:szCs w:val="16"/>
              </w:rPr>
              <w:t>254000</w:t>
            </w:r>
          </w:p>
        </w:tc>
        <w:tc>
          <w:tcPr>
            <w:tcW w:w="993" w:type="dxa"/>
            <w:tcBorders>
              <w:top w:val="single" w:sz="4" w:space="0" w:color="auto"/>
              <w:left w:val="single" w:sz="4" w:space="0" w:color="auto"/>
              <w:bottom w:val="single" w:sz="4" w:space="0" w:color="auto"/>
              <w:right w:val="single" w:sz="4" w:space="0" w:color="auto"/>
            </w:tcBorders>
          </w:tcPr>
          <w:p w:rsidR="00AC043A" w:rsidRDefault="000F75F5">
            <w:pPr>
              <w:rPr>
                <w:rFonts w:cs="Arial"/>
                <w:sz w:val="16"/>
                <w:szCs w:val="16"/>
              </w:rPr>
            </w:pPr>
            <w:r>
              <w:rPr>
                <w:rFonts w:cs="Arial"/>
                <w:sz w:val="16"/>
                <w:szCs w:val="16"/>
              </w:rPr>
              <w:t>E 5.11</w:t>
            </w:r>
          </w:p>
        </w:tc>
        <w:tc>
          <w:tcPr>
            <w:tcW w:w="1134" w:type="dxa"/>
            <w:tcBorders>
              <w:top w:val="single" w:sz="4" w:space="0" w:color="auto"/>
              <w:left w:val="single" w:sz="4" w:space="0" w:color="auto"/>
              <w:bottom w:val="single" w:sz="4" w:space="0" w:color="auto"/>
              <w:right w:val="single" w:sz="4" w:space="0" w:color="auto"/>
            </w:tcBorders>
          </w:tcPr>
          <w:p w:rsidR="00AC043A" w:rsidRDefault="000F75F5">
            <w:pPr>
              <w:rPr>
                <w:rFonts w:cs="Arial"/>
                <w:sz w:val="16"/>
                <w:szCs w:val="16"/>
              </w:rPr>
            </w:pPr>
            <w:r>
              <w:rPr>
                <w:rFonts w:cs="Arial"/>
                <w:sz w:val="16"/>
                <w:szCs w:val="16"/>
              </w:rPr>
              <w:t>0,24</w:t>
            </w:r>
          </w:p>
        </w:tc>
        <w:tc>
          <w:tcPr>
            <w:tcW w:w="992" w:type="dxa"/>
            <w:tcBorders>
              <w:top w:val="single" w:sz="4" w:space="0" w:color="auto"/>
              <w:left w:val="single" w:sz="4" w:space="0" w:color="auto"/>
              <w:bottom w:val="single" w:sz="4" w:space="0" w:color="auto"/>
              <w:right w:val="single" w:sz="4" w:space="0" w:color="auto"/>
            </w:tcBorders>
          </w:tcPr>
          <w:p w:rsidR="00AC043A" w:rsidRDefault="00DD1BB0">
            <w:pPr>
              <w:rPr>
                <w:rFonts w:cs="Arial"/>
                <w:sz w:val="16"/>
                <w:szCs w:val="16"/>
              </w:rPr>
            </w:pPr>
            <w:r>
              <w:rPr>
                <w:rFonts w:cs="Arial"/>
                <w:sz w:val="16"/>
                <w:szCs w:val="16"/>
              </w:rPr>
              <w:t>60960</w:t>
            </w:r>
          </w:p>
        </w:tc>
        <w:tc>
          <w:tcPr>
            <w:tcW w:w="992" w:type="dxa"/>
            <w:tcBorders>
              <w:top w:val="single" w:sz="4" w:space="0" w:color="auto"/>
              <w:left w:val="single" w:sz="4" w:space="0" w:color="auto"/>
              <w:bottom w:val="single" w:sz="4" w:space="0" w:color="auto"/>
              <w:right w:val="single" w:sz="4" w:space="0" w:color="auto"/>
            </w:tcBorders>
          </w:tcPr>
          <w:p w:rsidR="00AC043A" w:rsidRDefault="000F75F5">
            <w:pPr>
              <w:rPr>
                <w:rFonts w:cs="Arial"/>
                <w:sz w:val="16"/>
                <w:szCs w:val="16"/>
              </w:rPr>
            </w:pPr>
            <w:r>
              <w:rPr>
                <w:rFonts w:cs="Arial"/>
                <w:sz w:val="16"/>
                <w:szCs w:val="16"/>
              </w:rPr>
              <w:t>0,021</w:t>
            </w:r>
          </w:p>
        </w:tc>
        <w:tc>
          <w:tcPr>
            <w:tcW w:w="709" w:type="dxa"/>
            <w:tcBorders>
              <w:top w:val="single" w:sz="4" w:space="0" w:color="auto"/>
              <w:left w:val="single" w:sz="4" w:space="0" w:color="auto"/>
              <w:bottom w:val="single" w:sz="4" w:space="0" w:color="auto"/>
              <w:right w:val="single" w:sz="4" w:space="0" w:color="auto"/>
            </w:tcBorders>
          </w:tcPr>
          <w:p w:rsidR="00AC043A" w:rsidRDefault="00DD1BB0">
            <w:pPr>
              <w:rPr>
                <w:rFonts w:cs="Arial"/>
                <w:sz w:val="16"/>
                <w:szCs w:val="16"/>
              </w:rPr>
            </w:pPr>
            <w:r>
              <w:rPr>
                <w:rFonts w:cs="Arial"/>
                <w:sz w:val="16"/>
                <w:szCs w:val="16"/>
              </w:rPr>
              <w:t>5334</w:t>
            </w:r>
          </w:p>
        </w:tc>
        <w:tc>
          <w:tcPr>
            <w:tcW w:w="992" w:type="dxa"/>
            <w:tcBorders>
              <w:top w:val="single" w:sz="4" w:space="0" w:color="auto"/>
              <w:left w:val="single" w:sz="4" w:space="0" w:color="auto"/>
              <w:bottom w:val="single" w:sz="4" w:space="0" w:color="auto"/>
              <w:right w:val="single" w:sz="4" w:space="0" w:color="auto"/>
            </w:tcBorders>
          </w:tcPr>
          <w:p w:rsidR="00AC043A" w:rsidRDefault="000F75F5">
            <w:pPr>
              <w:rPr>
                <w:rFonts w:cs="Arial"/>
                <w:sz w:val="16"/>
                <w:szCs w:val="16"/>
              </w:rPr>
            </w:pPr>
            <w:r>
              <w:rPr>
                <w:rFonts w:cs="Arial"/>
                <w:sz w:val="16"/>
                <w:szCs w:val="16"/>
              </w:rPr>
              <w:t>19</w:t>
            </w:r>
          </w:p>
        </w:tc>
        <w:tc>
          <w:tcPr>
            <w:tcW w:w="992" w:type="dxa"/>
            <w:tcBorders>
              <w:top w:val="single" w:sz="4" w:space="0" w:color="auto"/>
              <w:left w:val="single" w:sz="4" w:space="0" w:color="auto"/>
              <w:bottom w:val="single" w:sz="4" w:space="0" w:color="auto"/>
              <w:right w:val="double" w:sz="2" w:space="0" w:color="auto"/>
            </w:tcBorders>
          </w:tcPr>
          <w:p w:rsidR="00AC043A" w:rsidRDefault="00DD1BB0">
            <w:pPr>
              <w:rPr>
                <w:rFonts w:cs="Arial"/>
                <w:sz w:val="16"/>
                <w:szCs w:val="16"/>
              </w:rPr>
            </w:pPr>
            <w:r>
              <w:rPr>
                <w:rFonts w:cs="Arial"/>
                <w:sz w:val="16"/>
                <w:szCs w:val="16"/>
              </w:rPr>
              <w:t>4826000</w:t>
            </w:r>
          </w:p>
        </w:tc>
      </w:tr>
      <w:tr w:rsidR="00DD1BB0" w:rsidTr="00DD1BB0">
        <w:tc>
          <w:tcPr>
            <w:tcW w:w="3198" w:type="dxa"/>
            <w:gridSpan w:val="3"/>
            <w:tcBorders>
              <w:top w:val="single" w:sz="4" w:space="0" w:color="auto"/>
              <w:left w:val="double" w:sz="2" w:space="0" w:color="auto"/>
              <w:bottom w:val="double" w:sz="2" w:space="0" w:color="auto"/>
              <w:right w:val="single" w:sz="4" w:space="0" w:color="auto"/>
            </w:tcBorders>
            <w:hideMark/>
          </w:tcPr>
          <w:p w:rsidR="00DD1BB0" w:rsidRPr="007D7343" w:rsidRDefault="00DD1BB0">
            <w:pPr>
              <w:rPr>
                <w:rFonts w:cs="Arial"/>
                <w:b/>
                <w:sz w:val="16"/>
                <w:szCs w:val="16"/>
              </w:rPr>
            </w:pPr>
            <w:r w:rsidRPr="007D7343">
              <w:rPr>
                <w:b/>
                <w:sz w:val="16"/>
                <w:szCs w:val="16"/>
              </w:rPr>
              <w:t>TOTALE EMISSIES</w:t>
            </w:r>
          </w:p>
        </w:tc>
        <w:tc>
          <w:tcPr>
            <w:tcW w:w="1134" w:type="dxa"/>
            <w:tcBorders>
              <w:top w:val="single" w:sz="4" w:space="0" w:color="auto"/>
              <w:left w:val="single" w:sz="4" w:space="0" w:color="auto"/>
              <w:bottom w:val="double" w:sz="2" w:space="0" w:color="auto"/>
              <w:right w:val="single" w:sz="4" w:space="0" w:color="auto"/>
            </w:tcBorders>
          </w:tcPr>
          <w:p w:rsidR="00DD1BB0" w:rsidRPr="007D7343" w:rsidRDefault="00DD1BB0" w:rsidP="00DD1BB0">
            <w:pPr>
              <w:rPr>
                <w:rFonts w:cs="Arial"/>
                <w:b/>
                <w:sz w:val="16"/>
                <w:szCs w:val="16"/>
              </w:rPr>
            </w:pPr>
          </w:p>
        </w:tc>
        <w:tc>
          <w:tcPr>
            <w:tcW w:w="992" w:type="dxa"/>
            <w:tcBorders>
              <w:top w:val="single" w:sz="4" w:space="0" w:color="auto"/>
              <w:left w:val="single" w:sz="4" w:space="0" w:color="auto"/>
              <w:bottom w:val="double" w:sz="2" w:space="0" w:color="auto"/>
              <w:right w:val="single" w:sz="4" w:space="0" w:color="auto"/>
            </w:tcBorders>
          </w:tcPr>
          <w:p w:rsidR="00DD1BB0" w:rsidRPr="007D7343" w:rsidRDefault="00DD1BB0" w:rsidP="00DD1BB0">
            <w:pPr>
              <w:rPr>
                <w:rFonts w:cs="Arial"/>
                <w:b/>
                <w:sz w:val="16"/>
                <w:szCs w:val="16"/>
              </w:rPr>
            </w:pPr>
            <w:r w:rsidRPr="007D7343">
              <w:rPr>
                <w:rFonts w:cs="Arial"/>
                <w:b/>
                <w:sz w:val="16"/>
                <w:szCs w:val="16"/>
              </w:rPr>
              <w:t>93427,2</w:t>
            </w:r>
          </w:p>
        </w:tc>
        <w:tc>
          <w:tcPr>
            <w:tcW w:w="992" w:type="dxa"/>
            <w:tcBorders>
              <w:top w:val="single" w:sz="4" w:space="0" w:color="auto"/>
              <w:left w:val="single" w:sz="4" w:space="0" w:color="auto"/>
              <w:bottom w:val="double" w:sz="2" w:space="0" w:color="auto"/>
              <w:right w:val="single" w:sz="4" w:space="0" w:color="auto"/>
            </w:tcBorders>
          </w:tcPr>
          <w:p w:rsidR="00DD1BB0" w:rsidRPr="007D7343" w:rsidRDefault="00DD1BB0">
            <w:pPr>
              <w:rPr>
                <w:rFonts w:cs="Arial"/>
                <w:b/>
                <w:sz w:val="16"/>
                <w:szCs w:val="16"/>
              </w:rPr>
            </w:pPr>
          </w:p>
        </w:tc>
        <w:tc>
          <w:tcPr>
            <w:tcW w:w="709" w:type="dxa"/>
            <w:tcBorders>
              <w:top w:val="single" w:sz="4" w:space="0" w:color="auto"/>
              <w:left w:val="single" w:sz="4" w:space="0" w:color="auto"/>
              <w:bottom w:val="double" w:sz="2" w:space="0" w:color="auto"/>
              <w:right w:val="single" w:sz="4" w:space="0" w:color="auto"/>
            </w:tcBorders>
          </w:tcPr>
          <w:p w:rsidR="00DD1BB0" w:rsidRPr="007D7343" w:rsidRDefault="00C94AF9">
            <w:pPr>
              <w:rPr>
                <w:rFonts w:cs="Arial"/>
                <w:b/>
                <w:sz w:val="16"/>
                <w:szCs w:val="16"/>
              </w:rPr>
            </w:pPr>
            <w:r>
              <w:rPr>
                <w:rFonts w:cs="Arial"/>
                <w:b/>
                <w:sz w:val="16"/>
                <w:szCs w:val="16"/>
              </w:rPr>
              <w:t>8526</w:t>
            </w:r>
          </w:p>
        </w:tc>
        <w:tc>
          <w:tcPr>
            <w:tcW w:w="992" w:type="dxa"/>
            <w:tcBorders>
              <w:top w:val="single" w:sz="4" w:space="0" w:color="auto"/>
              <w:left w:val="single" w:sz="4" w:space="0" w:color="auto"/>
              <w:bottom w:val="double" w:sz="2" w:space="0" w:color="auto"/>
              <w:right w:val="single" w:sz="4" w:space="0" w:color="auto"/>
            </w:tcBorders>
          </w:tcPr>
          <w:p w:rsidR="00DD1BB0" w:rsidRPr="007D7343" w:rsidRDefault="00DD1BB0">
            <w:pPr>
              <w:rPr>
                <w:rFonts w:cs="Arial"/>
                <w:b/>
                <w:sz w:val="16"/>
                <w:szCs w:val="16"/>
              </w:rPr>
            </w:pPr>
          </w:p>
        </w:tc>
        <w:tc>
          <w:tcPr>
            <w:tcW w:w="992" w:type="dxa"/>
            <w:tcBorders>
              <w:top w:val="single" w:sz="4" w:space="0" w:color="auto"/>
              <w:left w:val="single" w:sz="4" w:space="0" w:color="auto"/>
              <w:bottom w:val="double" w:sz="2" w:space="0" w:color="auto"/>
              <w:right w:val="double" w:sz="2" w:space="0" w:color="auto"/>
            </w:tcBorders>
          </w:tcPr>
          <w:p w:rsidR="00DD1BB0" w:rsidRPr="007D7343" w:rsidRDefault="00DD1BB0">
            <w:pPr>
              <w:rPr>
                <w:rFonts w:cs="Arial"/>
                <w:b/>
                <w:sz w:val="16"/>
                <w:szCs w:val="16"/>
              </w:rPr>
            </w:pPr>
            <w:r w:rsidRPr="007D7343">
              <w:rPr>
                <w:rFonts w:cs="Arial"/>
                <w:b/>
                <w:sz w:val="16"/>
                <w:szCs w:val="16"/>
              </w:rPr>
              <w:t>4856096</w:t>
            </w:r>
          </w:p>
        </w:tc>
      </w:tr>
    </w:tbl>
    <w:p w:rsidR="00AC043A" w:rsidRDefault="00AC043A" w:rsidP="005740FD">
      <w:pPr>
        <w:rPr>
          <w:rFonts w:cs="Arial"/>
          <w:szCs w:val="19"/>
        </w:rPr>
      </w:pPr>
    </w:p>
    <w:p w:rsidR="00AC043A" w:rsidRDefault="00AC043A" w:rsidP="005740FD">
      <w:pPr>
        <w:rPr>
          <w:b/>
          <w:smallCaps/>
          <w:szCs w:val="19"/>
        </w:rPr>
      </w:pPr>
      <w:r>
        <w:rPr>
          <w:b/>
          <w:smallCaps/>
          <w:szCs w:val="19"/>
        </w:rPr>
        <w:t>Onderliggende vergunning</w:t>
      </w:r>
    </w:p>
    <w:p w:rsidR="00AC043A" w:rsidRDefault="00AC043A" w:rsidP="005740FD">
      <w:pPr>
        <w:rPr>
          <w:szCs w:val="19"/>
        </w:rPr>
      </w:pPr>
      <w:r>
        <w:rPr>
          <w:szCs w:val="19"/>
        </w:rPr>
        <w:t xml:space="preserve">Voor de onderhavige inrichting is op </w:t>
      </w:r>
      <w:r w:rsidR="00DD1BB0">
        <w:rPr>
          <w:szCs w:val="19"/>
        </w:rPr>
        <w:t>16 mei 2011</w:t>
      </w:r>
      <w:r>
        <w:rPr>
          <w:szCs w:val="19"/>
        </w:rPr>
        <w:t xml:space="preserve"> een </w:t>
      </w:r>
      <w:r w:rsidR="00DD1BB0">
        <w:rPr>
          <w:szCs w:val="19"/>
        </w:rPr>
        <w:t>revisievergunning</w:t>
      </w:r>
      <w:r>
        <w:rPr>
          <w:szCs w:val="19"/>
        </w:rPr>
        <w:t xml:space="preserve"> verleend voor een </w:t>
      </w:r>
      <w:r w:rsidR="00DD1BB0">
        <w:rPr>
          <w:szCs w:val="19"/>
        </w:rPr>
        <w:t>veehouderij</w:t>
      </w:r>
      <w:r>
        <w:rPr>
          <w:szCs w:val="19"/>
        </w:rPr>
        <w:t xml:space="preserve">. </w:t>
      </w:r>
      <w:r w:rsidR="00CA6CDE">
        <w:rPr>
          <w:szCs w:val="19"/>
        </w:rPr>
        <w:t>Deze vergunning is in het MER als referentiesituatie beschreven.</w:t>
      </w:r>
    </w:p>
    <w:p w:rsidR="00AC043A" w:rsidRDefault="00AC043A" w:rsidP="005740FD">
      <w:pPr>
        <w:rPr>
          <w:szCs w:val="19"/>
        </w:rPr>
      </w:pPr>
    </w:p>
    <w:p w:rsidR="00AC043A" w:rsidRDefault="00AC043A" w:rsidP="005740FD">
      <w:pPr>
        <w:rPr>
          <w:szCs w:val="19"/>
        </w:rPr>
      </w:pPr>
      <w:r>
        <w:rPr>
          <w:szCs w:val="19"/>
        </w:rPr>
        <w:t>Op grond van de onderliggende vergunning mogen binnen de inrichting maximaal de v</w:t>
      </w:r>
      <w:r w:rsidR="00AF7AD8">
        <w:rPr>
          <w:szCs w:val="19"/>
        </w:rPr>
        <w:t>olgende dieren worden gehouden:</w:t>
      </w:r>
    </w:p>
    <w:tbl>
      <w:tblPr>
        <w:tblW w:w="9009" w:type="dxa"/>
        <w:tblInd w:w="120" w:type="dxa"/>
        <w:tblLayout w:type="fixed"/>
        <w:tblCellMar>
          <w:left w:w="57" w:type="dxa"/>
          <w:right w:w="57" w:type="dxa"/>
        </w:tblCellMar>
        <w:tblLook w:val="04A0" w:firstRow="1" w:lastRow="0" w:firstColumn="1" w:lastColumn="0" w:noHBand="0" w:noVBand="1"/>
      </w:tblPr>
      <w:tblGrid>
        <w:gridCol w:w="1355"/>
        <w:gridCol w:w="850"/>
        <w:gridCol w:w="993"/>
        <w:gridCol w:w="1134"/>
        <w:gridCol w:w="992"/>
        <w:gridCol w:w="992"/>
        <w:gridCol w:w="709"/>
        <w:gridCol w:w="992"/>
        <w:gridCol w:w="992"/>
      </w:tblGrid>
      <w:tr w:rsidR="00AC043A" w:rsidTr="00F96880">
        <w:tc>
          <w:tcPr>
            <w:tcW w:w="1355" w:type="dxa"/>
            <w:vMerge w:val="restart"/>
            <w:tcBorders>
              <w:top w:val="double" w:sz="2" w:space="0" w:color="auto"/>
              <w:left w:val="double" w:sz="2" w:space="0" w:color="auto"/>
              <w:bottom w:val="single" w:sz="4" w:space="0" w:color="auto"/>
              <w:right w:val="single" w:sz="4" w:space="0" w:color="auto"/>
            </w:tcBorders>
            <w:vAlign w:val="center"/>
            <w:hideMark/>
          </w:tcPr>
          <w:p w:rsidR="00AC043A" w:rsidRPr="00AF7AD8" w:rsidRDefault="00AC043A">
            <w:pPr>
              <w:rPr>
                <w:rFonts w:cs="Arial"/>
                <w:b/>
                <w:sz w:val="16"/>
                <w:szCs w:val="16"/>
              </w:rPr>
            </w:pPr>
            <w:r w:rsidRPr="00AF7AD8">
              <w:rPr>
                <w:rFonts w:cs="Arial"/>
                <w:b/>
                <w:sz w:val="16"/>
                <w:szCs w:val="16"/>
              </w:rPr>
              <w:t>Diersoort</w:t>
            </w:r>
          </w:p>
        </w:tc>
        <w:tc>
          <w:tcPr>
            <w:tcW w:w="850" w:type="dxa"/>
            <w:vMerge w:val="restart"/>
            <w:tcBorders>
              <w:top w:val="double" w:sz="2" w:space="0" w:color="auto"/>
              <w:left w:val="single" w:sz="4" w:space="0" w:color="auto"/>
              <w:bottom w:val="single" w:sz="4" w:space="0" w:color="auto"/>
              <w:right w:val="single" w:sz="4" w:space="0" w:color="auto"/>
            </w:tcBorders>
            <w:vAlign w:val="center"/>
            <w:hideMark/>
          </w:tcPr>
          <w:p w:rsidR="00AC043A" w:rsidRPr="00AF7AD8" w:rsidRDefault="00BE1992">
            <w:pPr>
              <w:rPr>
                <w:rFonts w:cs="Arial"/>
                <w:b/>
                <w:sz w:val="16"/>
                <w:szCs w:val="16"/>
              </w:rPr>
            </w:pPr>
            <w:r w:rsidRPr="00AF7AD8">
              <w:rPr>
                <w:rFonts w:cs="Arial"/>
                <w:b/>
                <w:sz w:val="16"/>
                <w:szCs w:val="16"/>
              </w:rPr>
              <w:t>A</w:t>
            </w:r>
            <w:r w:rsidR="00AC043A" w:rsidRPr="00AF7AD8">
              <w:rPr>
                <w:rFonts w:cs="Arial"/>
                <w:b/>
                <w:sz w:val="16"/>
                <w:szCs w:val="16"/>
              </w:rPr>
              <w:t>antal</w:t>
            </w:r>
          </w:p>
        </w:tc>
        <w:tc>
          <w:tcPr>
            <w:tcW w:w="993" w:type="dxa"/>
            <w:vMerge w:val="restart"/>
            <w:tcBorders>
              <w:top w:val="double" w:sz="2" w:space="0" w:color="auto"/>
              <w:left w:val="single" w:sz="4" w:space="0" w:color="auto"/>
              <w:bottom w:val="single" w:sz="4" w:space="0" w:color="auto"/>
              <w:right w:val="single" w:sz="4" w:space="0" w:color="auto"/>
            </w:tcBorders>
            <w:vAlign w:val="center"/>
            <w:hideMark/>
          </w:tcPr>
          <w:p w:rsidR="00AC043A" w:rsidRPr="00AF7AD8" w:rsidRDefault="00AC043A">
            <w:pPr>
              <w:rPr>
                <w:rFonts w:cs="Arial"/>
                <w:b/>
                <w:sz w:val="16"/>
                <w:szCs w:val="16"/>
              </w:rPr>
            </w:pPr>
            <w:r w:rsidRPr="00AF7AD8">
              <w:rPr>
                <w:rFonts w:cs="Arial"/>
                <w:b/>
                <w:sz w:val="16"/>
                <w:szCs w:val="16"/>
              </w:rPr>
              <w:t>Rav-code</w:t>
            </w:r>
          </w:p>
        </w:tc>
        <w:tc>
          <w:tcPr>
            <w:tcW w:w="2126" w:type="dxa"/>
            <w:gridSpan w:val="2"/>
            <w:tcBorders>
              <w:top w:val="double" w:sz="2" w:space="0" w:color="auto"/>
              <w:left w:val="single" w:sz="4" w:space="0" w:color="auto"/>
              <w:bottom w:val="single" w:sz="4" w:space="0" w:color="auto"/>
              <w:right w:val="single" w:sz="4" w:space="0" w:color="auto"/>
            </w:tcBorders>
            <w:vAlign w:val="center"/>
            <w:hideMark/>
          </w:tcPr>
          <w:p w:rsidR="00AC043A" w:rsidRPr="00AF7AD8" w:rsidRDefault="00AC043A" w:rsidP="00F96880">
            <w:pPr>
              <w:jc w:val="center"/>
              <w:rPr>
                <w:rFonts w:cs="Arial"/>
                <w:b/>
                <w:sz w:val="16"/>
                <w:szCs w:val="16"/>
              </w:rPr>
            </w:pPr>
            <w:r w:rsidRPr="00AF7AD8">
              <w:rPr>
                <w:rFonts w:cs="Arial"/>
                <w:b/>
                <w:sz w:val="16"/>
                <w:szCs w:val="16"/>
              </w:rPr>
              <w:t>Geur</w:t>
            </w:r>
          </w:p>
        </w:tc>
        <w:tc>
          <w:tcPr>
            <w:tcW w:w="1701" w:type="dxa"/>
            <w:gridSpan w:val="2"/>
            <w:tcBorders>
              <w:top w:val="double" w:sz="2" w:space="0" w:color="auto"/>
              <w:left w:val="single" w:sz="4" w:space="0" w:color="auto"/>
              <w:bottom w:val="single" w:sz="4" w:space="0" w:color="auto"/>
              <w:right w:val="single" w:sz="4" w:space="0" w:color="auto"/>
            </w:tcBorders>
            <w:vAlign w:val="center"/>
            <w:hideMark/>
          </w:tcPr>
          <w:p w:rsidR="00AC043A" w:rsidRPr="00AF7AD8" w:rsidRDefault="00AC043A" w:rsidP="00F96880">
            <w:pPr>
              <w:jc w:val="center"/>
              <w:rPr>
                <w:rFonts w:cs="Arial"/>
                <w:b/>
                <w:sz w:val="16"/>
                <w:szCs w:val="16"/>
              </w:rPr>
            </w:pPr>
            <w:r w:rsidRPr="00AF7AD8">
              <w:rPr>
                <w:rFonts w:cs="Arial"/>
                <w:b/>
                <w:sz w:val="16"/>
                <w:szCs w:val="16"/>
              </w:rPr>
              <w:t>Ammoniak</w:t>
            </w:r>
          </w:p>
        </w:tc>
        <w:tc>
          <w:tcPr>
            <w:tcW w:w="1984" w:type="dxa"/>
            <w:gridSpan w:val="2"/>
            <w:tcBorders>
              <w:top w:val="double" w:sz="2" w:space="0" w:color="auto"/>
              <w:left w:val="single" w:sz="4" w:space="0" w:color="auto"/>
              <w:bottom w:val="single" w:sz="4" w:space="0" w:color="auto"/>
              <w:right w:val="double" w:sz="2" w:space="0" w:color="auto"/>
            </w:tcBorders>
            <w:vAlign w:val="center"/>
            <w:hideMark/>
          </w:tcPr>
          <w:p w:rsidR="00AC043A" w:rsidRPr="00AF7AD8" w:rsidRDefault="00AC043A" w:rsidP="00F96880">
            <w:pPr>
              <w:jc w:val="center"/>
              <w:rPr>
                <w:rFonts w:cs="Arial"/>
                <w:b/>
                <w:sz w:val="16"/>
                <w:szCs w:val="16"/>
              </w:rPr>
            </w:pPr>
            <w:r w:rsidRPr="00AF7AD8">
              <w:rPr>
                <w:rFonts w:cs="Arial"/>
                <w:b/>
                <w:sz w:val="16"/>
                <w:szCs w:val="16"/>
              </w:rPr>
              <w:t>Fijn stof</w:t>
            </w:r>
          </w:p>
        </w:tc>
      </w:tr>
      <w:tr w:rsidR="00AC043A" w:rsidTr="00F96880">
        <w:tc>
          <w:tcPr>
            <w:tcW w:w="1355" w:type="dxa"/>
            <w:vMerge/>
            <w:tcBorders>
              <w:top w:val="single" w:sz="4" w:space="0" w:color="auto"/>
              <w:left w:val="double" w:sz="2" w:space="0" w:color="auto"/>
              <w:bottom w:val="single" w:sz="4" w:space="0" w:color="auto"/>
              <w:right w:val="single" w:sz="4" w:space="0" w:color="auto"/>
            </w:tcBorders>
            <w:vAlign w:val="center"/>
            <w:hideMark/>
          </w:tcPr>
          <w:p w:rsidR="00AC043A" w:rsidRDefault="00AC043A">
            <w:pPr>
              <w:rPr>
                <w:rFonts w:cs="Arial"/>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C043A" w:rsidRDefault="00AC043A">
            <w:pPr>
              <w:rPr>
                <w:rFonts w:cs="Arial"/>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AC043A" w:rsidRDefault="00AC043A">
            <w:pPr>
              <w:rPr>
                <w:rFonts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C043A" w:rsidRDefault="00AC043A">
            <w:pPr>
              <w:rPr>
                <w:rFonts w:cs="Arial"/>
                <w:sz w:val="16"/>
                <w:szCs w:val="16"/>
              </w:rPr>
            </w:pPr>
            <w:r>
              <w:rPr>
                <w:rFonts w:cs="Arial"/>
                <w:sz w:val="16"/>
                <w:szCs w:val="16"/>
              </w:rPr>
              <w:t>OUe/s/dier</w:t>
            </w:r>
          </w:p>
        </w:tc>
        <w:tc>
          <w:tcPr>
            <w:tcW w:w="992" w:type="dxa"/>
            <w:tcBorders>
              <w:top w:val="single" w:sz="4" w:space="0" w:color="auto"/>
              <w:left w:val="single" w:sz="4" w:space="0" w:color="auto"/>
              <w:bottom w:val="single" w:sz="4" w:space="0" w:color="auto"/>
              <w:right w:val="single" w:sz="4" w:space="0" w:color="auto"/>
            </w:tcBorders>
            <w:vAlign w:val="center"/>
            <w:hideMark/>
          </w:tcPr>
          <w:p w:rsidR="00AC043A" w:rsidRDefault="00AC043A">
            <w:pPr>
              <w:rPr>
                <w:rFonts w:cs="Arial"/>
                <w:sz w:val="16"/>
                <w:szCs w:val="16"/>
              </w:rPr>
            </w:pPr>
            <w:r>
              <w:rPr>
                <w:rFonts w:cs="Arial"/>
                <w:sz w:val="16"/>
                <w:szCs w:val="16"/>
              </w:rPr>
              <w:t>OU</w:t>
            </w:r>
            <w:r>
              <w:rPr>
                <w:rFonts w:cs="Arial"/>
                <w:sz w:val="16"/>
                <w:szCs w:val="16"/>
                <w:vertAlign w:val="subscript"/>
              </w:rPr>
              <w:t>e</w:t>
            </w:r>
            <w:r>
              <w:rPr>
                <w:rFonts w:cs="Arial"/>
                <w:sz w:val="16"/>
                <w:szCs w:val="16"/>
              </w:rPr>
              <w:t>/s</w:t>
            </w:r>
          </w:p>
        </w:tc>
        <w:tc>
          <w:tcPr>
            <w:tcW w:w="992" w:type="dxa"/>
            <w:tcBorders>
              <w:top w:val="single" w:sz="4" w:space="0" w:color="auto"/>
              <w:left w:val="single" w:sz="4" w:space="0" w:color="auto"/>
              <w:bottom w:val="single" w:sz="4" w:space="0" w:color="auto"/>
              <w:right w:val="single" w:sz="4" w:space="0" w:color="auto"/>
            </w:tcBorders>
            <w:vAlign w:val="center"/>
            <w:hideMark/>
          </w:tcPr>
          <w:p w:rsidR="00AC043A" w:rsidRDefault="00AC043A">
            <w:pPr>
              <w:rPr>
                <w:rFonts w:cs="Arial"/>
                <w:sz w:val="16"/>
                <w:szCs w:val="16"/>
              </w:rPr>
            </w:pPr>
            <w:r>
              <w:rPr>
                <w:rFonts w:cs="Arial"/>
                <w:sz w:val="16"/>
                <w:szCs w:val="16"/>
              </w:rPr>
              <w:t>kg/jr/dier</w:t>
            </w:r>
          </w:p>
        </w:tc>
        <w:tc>
          <w:tcPr>
            <w:tcW w:w="709" w:type="dxa"/>
            <w:tcBorders>
              <w:top w:val="single" w:sz="4" w:space="0" w:color="auto"/>
              <w:left w:val="single" w:sz="4" w:space="0" w:color="auto"/>
              <w:bottom w:val="single" w:sz="4" w:space="0" w:color="auto"/>
              <w:right w:val="single" w:sz="4" w:space="0" w:color="auto"/>
            </w:tcBorders>
            <w:vAlign w:val="center"/>
            <w:hideMark/>
          </w:tcPr>
          <w:p w:rsidR="00AC043A" w:rsidRDefault="00AC043A">
            <w:pPr>
              <w:rPr>
                <w:rFonts w:cs="Arial"/>
                <w:sz w:val="16"/>
                <w:szCs w:val="16"/>
              </w:rPr>
            </w:pPr>
            <w:r>
              <w:rPr>
                <w:rFonts w:cs="Arial"/>
                <w:sz w:val="16"/>
                <w:szCs w:val="16"/>
              </w:rPr>
              <w:t>kg/jr</w:t>
            </w:r>
          </w:p>
        </w:tc>
        <w:tc>
          <w:tcPr>
            <w:tcW w:w="992" w:type="dxa"/>
            <w:tcBorders>
              <w:top w:val="single" w:sz="4" w:space="0" w:color="auto"/>
              <w:left w:val="single" w:sz="4" w:space="0" w:color="auto"/>
              <w:bottom w:val="single" w:sz="4" w:space="0" w:color="auto"/>
              <w:right w:val="single" w:sz="4" w:space="0" w:color="auto"/>
            </w:tcBorders>
            <w:vAlign w:val="center"/>
            <w:hideMark/>
          </w:tcPr>
          <w:p w:rsidR="00AC043A" w:rsidRDefault="00AC043A">
            <w:pPr>
              <w:rPr>
                <w:rFonts w:cs="Arial"/>
                <w:sz w:val="16"/>
                <w:szCs w:val="16"/>
              </w:rPr>
            </w:pPr>
            <w:r>
              <w:rPr>
                <w:rFonts w:cs="Arial"/>
                <w:sz w:val="16"/>
                <w:szCs w:val="16"/>
              </w:rPr>
              <w:t>g/jaar/dier</w:t>
            </w:r>
          </w:p>
        </w:tc>
        <w:tc>
          <w:tcPr>
            <w:tcW w:w="992" w:type="dxa"/>
            <w:tcBorders>
              <w:top w:val="single" w:sz="4" w:space="0" w:color="auto"/>
              <w:left w:val="single" w:sz="4" w:space="0" w:color="auto"/>
              <w:bottom w:val="single" w:sz="4" w:space="0" w:color="auto"/>
              <w:right w:val="double" w:sz="2" w:space="0" w:color="auto"/>
            </w:tcBorders>
            <w:vAlign w:val="center"/>
            <w:hideMark/>
          </w:tcPr>
          <w:p w:rsidR="00AC043A" w:rsidRDefault="00AC043A">
            <w:pPr>
              <w:rPr>
                <w:rFonts w:cs="Arial"/>
                <w:sz w:val="16"/>
                <w:szCs w:val="16"/>
              </w:rPr>
            </w:pPr>
            <w:r>
              <w:rPr>
                <w:rFonts w:cs="Arial"/>
                <w:sz w:val="16"/>
                <w:szCs w:val="16"/>
              </w:rPr>
              <w:t>g/jaar</w:t>
            </w:r>
          </w:p>
        </w:tc>
      </w:tr>
      <w:tr w:rsidR="00AC043A" w:rsidTr="00F96880">
        <w:tc>
          <w:tcPr>
            <w:tcW w:w="1355" w:type="dxa"/>
            <w:tcBorders>
              <w:top w:val="single" w:sz="4" w:space="0" w:color="auto"/>
              <w:left w:val="double" w:sz="2" w:space="0" w:color="auto"/>
              <w:bottom w:val="single" w:sz="4" w:space="0" w:color="auto"/>
              <w:right w:val="single" w:sz="4" w:space="0" w:color="auto"/>
            </w:tcBorders>
          </w:tcPr>
          <w:p w:rsidR="00AC043A" w:rsidRDefault="00F96880">
            <w:pPr>
              <w:rPr>
                <w:rFonts w:cs="Arial"/>
                <w:sz w:val="16"/>
                <w:szCs w:val="16"/>
              </w:rPr>
            </w:pPr>
            <w:r>
              <w:rPr>
                <w:rFonts w:cs="Arial"/>
                <w:sz w:val="16"/>
                <w:szCs w:val="16"/>
              </w:rPr>
              <w:t>Vleeskalveren</w:t>
            </w:r>
          </w:p>
        </w:tc>
        <w:tc>
          <w:tcPr>
            <w:tcW w:w="850" w:type="dxa"/>
            <w:tcBorders>
              <w:top w:val="single" w:sz="4" w:space="0" w:color="auto"/>
              <w:left w:val="single" w:sz="4" w:space="0" w:color="auto"/>
              <w:bottom w:val="single" w:sz="4" w:space="0" w:color="auto"/>
              <w:right w:val="single" w:sz="4" w:space="0" w:color="auto"/>
            </w:tcBorders>
          </w:tcPr>
          <w:p w:rsidR="00AC043A" w:rsidRDefault="00F96880">
            <w:pPr>
              <w:rPr>
                <w:rFonts w:cs="Arial"/>
                <w:sz w:val="16"/>
                <w:szCs w:val="16"/>
              </w:rPr>
            </w:pPr>
            <w:r>
              <w:rPr>
                <w:rFonts w:cs="Arial"/>
                <w:sz w:val="16"/>
                <w:szCs w:val="16"/>
              </w:rPr>
              <w:t>912</w:t>
            </w:r>
          </w:p>
        </w:tc>
        <w:tc>
          <w:tcPr>
            <w:tcW w:w="993" w:type="dxa"/>
            <w:tcBorders>
              <w:top w:val="single" w:sz="4" w:space="0" w:color="auto"/>
              <w:left w:val="single" w:sz="4" w:space="0" w:color="auto"/>
              <w:bottom w:val="single" w:sz="4" w:space="0" w:color="auto"/>
              <w:right w:val="single" w:sz="4" w:space="0" w:color="auto"/>
            </w:tcBorders>
          </w:tcPr>
          <w:p w:rsidR="00AC043A" w:rsidRDefault="00F96880">
            <w:pPr>
              <w:rPr>
                <w:rFonts w:cs="Arial"/>
                <w:sz w:val="16"/>
                <w:szCs w:val="16"/>
              </w:rPr>
            </w:pPr>
            <w:r>
              <w:rPr>
                <w:rFonts w:cs="Arial"/>
                <w:sz w:val="16"/>
                <w:szCs w:val="16"/>
              </w:rPr>
              <w:t>A 4.100</w:t>
            </w:r>
          </w:p>
        </w:tc>
        <w:tc>
          <w:tcPr>
            <w:tcW w:w="1134" w:type="dxa"/>
            <w:tcBorders>
              <w:top w:val="single" w:sz="4" w:space="0" w:color="auto"/>
              <w:left w:val="single" w:sz="4" w:space="0" w:color="auto"/>
              <w:bottom w:val="single" w:sz="4" w:space="0" w:color="auto"/>
              <w:right w:val="single" w:sz="4" w:space="0" w:color="auto"/>
            </w:tcBorders>
          </w:tcPr>
          <w:p w:rsidR="00AC043A" w:rsidRDefault="00F96880">
            <w:pPr>
              <w:rPr>
                <w:rFonts w:cs="Arial"/>
                <w:sz w:val="16"/>
                <w:szCs w:val="16"/>
              </w:rPr>
            </w:pPr>
            <w:r>
              <w:rPr>
                <w:rFonts w:cs="Arial"/>
                <w:sz w:val="16"/>
                <w:szCs w:val="16"/>
              </w:rPr>
              <w:t>35,6</w:t>
            </w:r>
          </w:p>
        </w:tc>
        <w:tc>
          <w:tcPr>
            <w:tcW w:w="992" w:type="dxa"/>
            <w:tcBorders>
              <w:top w:val="single" w:sz="4" w:space="0" w:color="auto"/>
              <w:left w:val="single" w:sz="4" w:space="0" w:color="auto"/>
              <w:bottom w:val="single" w:sz="4" w:space="0" w:color="auto"/>
              <w:right w:val="single" w:sz="4" w:space="0" w:color="auto"/>
            </w:tcBorders>
          </w:tcPr>
          <w:p w:rsidR="00AC043A" w:rsidRDefault="00F96880">
            <w:pPr>
              <w:rPr>
                <w:rFonts w:cs="Arial"/>
                <w:sz w:val="16"/>
                <w:szCs w:val="16"/>
              </w:rPr>
            </w:pPr>
            <w:r>
              <w:rPr>
                <w:rFonts w:cs="Arial"/>
                <w:sz w:val="16"/>
                <w:szCs w:val="16"/>
              </w:rPr>
              <w:t>32467,2</w:t>
            </w:r>
          </w:p>
        </w:tc>
        <w:tc>
          <w:tcPr>
            <w:tcW w:w="992" w:type="dxa"/>
            <w:tcBorders>
              <w:top w:val="single" w:sz="4" w:space="0" w:color="auto"/>
              <w:left w:val="single" w:sz="4" w:space="0" w:color="auto"/>
              <w:bottom w:val="single" w:sz="4" w:space="0" w:color="auto"/>
              <w:right w:val="single" w:sz="4" w:space="0" w:color="auto"/>
            </w:tcBorders>
          </w:tcPr>
          <w:p w:rsidR="00AC043A" w:rsidRDefault="00C94AF9">
            <w:pPr>
              <w:rPr>
                <w:rFonts w:cs="Arial"/>
                <w:sz w:val="16"/>
                <w:szCs w:val="16"/>
              </w:rPr>
            </w:pPr>
            <w:r>
              <w:rPr>
                <w:rFonts w:cs="Arial"/>
                <w:sz w:val="16"/>
                <w:szCs w:val="16"/>
              </w:rPr>
              <w:t>3</w:t>
            </w:r>
            <w:r w:rsidR="00F96880">
              <w:rPr>
                <w:rFonts w:cs="Arial"/>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AC043A" w:rsidRDefault="00C94AF9">
            <w:pPr>
              <w:rPr>
                <w:rFonts w:cs="Arial"/>
                <w:sz w:val="16"/>
                <w:szCs w:val="16"/>
              </w:rPr>
            </w:pPr>
            <w:r>
              <w:rPr>
                <w:rFonts w:cs="Arial"/>
                <w:sz w:val="16"/>
                <w:szCs w:val="16"/>
              </w:rPr>
              <w:t>3192</w:t>
            </w:r>
          </w:p>
        </w:tc>
        <w:tc>
          <w:tcPr>
            <w:tcW w:w="992" w:type="dxa"/>
            <w:tcBorders>
              <w:top w:val="single" w:sz="4" w:space="0" w:color="auto"/>
              <w:left w:val="single" w:sz="4" w:space="0" w:color="auto"/>
              <w:bottom w:val="single" w:sz="4" w:space="0" w:color="auto"/>
              <w:right w:val="single" w:sz="4" w:space="0" w:color="auto"/>
            </w:tcBorders>
          </w:tcPr>
          <w:p w:rsidR="00AC043A" w:rsidRDefault="00F96880">
            <w:pPr>
              <w:rPr>
                <w:rFonts w:cs="Arial"/>
                <w:sz w:val="16"/>
                <w:szCs w:val="16"/>
              </w:rPr>
            </w:pPr>
            <w:r>
              <w:rPr>
                <w:rFonts w:cs="Arial"/>
                <w:sz w:val="16"/>
                <w:szCs w:val="16"/>
              </w:rPr>
              <w:t>33</w:t>
            </w:r>
          </w:p>
        </w:tc>
        <w:tc>
          <w:tcPr>
            <w:tcW w:w="992" w:type="dxa"/>
            <w:tcBorders>
              <w:top w:val="single" w:sz="4" w:space="0" w:color="auto"/>
              <w:left w:val="single" w:sz="4" w:space="0" w:color="auto"/>
              <w:bottom w:val="single" w:sz="4" w:space="0" w:color="auto"/>
              <w:right w:val="double" w:sz="2" w:space="0" w:color="auto"/>
            </w:tcBorders>
          </w:tcPr>
          <w:p w:rsidR="00AC043A" w:rsidRDefault="00F96880">
            <w:pPr>
              <w:rPr>
                <w:rFonts w:cs="Arial"/>
                <w:sz w:val="16"/>
                <w:szCs w:val="16"/>
              </w:rPr>
            </w:pPr>
            <w:r>
              <w:rPr>
                <w:rFonts w:cs="Arial"/>
                <w:sz w:val="16"/>
                <w:szCs w:val="16"/>
              </w:rPr>
              <w:t>30096</w:t>
            </w:r>
          </w:p>
        </w:tc>
      </w:tr>
      <w:tr w:rsidR="00AC043A" w:rsidTr="00F96880">
        <w:tc>
          <w:tcPr>
            <w:tcW w:w="1355" w:type="dxa"/>
            <w:tcBorders>
              <w:top w:val="single" w:sz="4" w:space="0" w:color="auto"/>
              <w:left w:val="double" w:sz="2" w:space="0" w:color="auto"/>
              <w:bottom w:val="single" w:sz="4" w:space="0" w:color="auto"/>
              <w:right w:val="single" w:sz="4" w:space="0" w:color="auto"/>
            </w:tcBorders>
          </w:tcPr>
          <w:p w:rsidR="00AC043A" w:rsidRDefault="00F96880">
            <w:pPr>
              <w:rPr>
                <w:rFonts w:cs="Arial"/>
                <w:sz w:val="16"/>
                <w:szCs w:val="16"/>
              </w:rPr>
            </w:pPr>
            <w:r>
              <w:rPr>
                <w:rFonts w:cs="Arial"/>
                <w:sz w:val="16"/>
                <w:szCs w:val="16"/>
              </w:rPr>
              <w:t>Vleeskuikens</w:t>
            </w:r>
          </w:p>
        </w:tc>
        <w:tc>
          <w:tcPr>
            <w:tcW w:w="850" w:type="dxa"/>
            <w:tcBorders>
              <w:top w:val="single" w:sz="4" w:space="0" w:color="auto"/>
              <w:left w:val="single" w:sz="4" w:space="0" w:color="auto"/>
              <w:bottom w:val="single" w:sz="4" w:space="0" w:color="auto"/>
              <w:right w:val="single" w:sz="4" w:space="0" w:color="auto"/>
            </w:tcBorders>
          </w:tcPr>
          <w:p w:rsidR="00AC043A" w:rsidRDefault="00F96880">
            <w:pPr>
              <w:rPr>
                <w:rFonts w:cs="Arial"/>
                <w:sz w:val="16"/>
                <w:szCs w:val="16"/>
              </w:rPr>
            </w:pPr>
            <w:r>
              <w:rPr>
                <w:rFonts w:cs="Arial"/>
                <w:sz w:val="16"/>
                <w:szCs w:val="16"/>
              </w:rPr>
              <w:t>9000</w:t>
            </w:r>
          </w:p>
        </w:tc>
        <w:tc>
          <w:tcPr>
            <w:tcW w:w="993" w:type="dxa"/>
            <w:tcBorders>
              <w:top w:val="single" w:sz="4" w:space="0" w:color="auto"/>
              <w:left w:val="single" w:sz="4" w:space="0" w:color="auto"/>
              <w:bottom w:val="single" w:sz="4" w:space="0" w:color="auto"/>
              <w:right w:val="single" w:sz="4" w:space="0" w:color="auto"/>
            </w:tcBorders>
          </w:tcPr>
          <w:p w:rsidR="00AC043A" w:rsidRDefault="00F96880">
            <w:pPr>
              <w:rPr>
                <w:rFonts w:cs="Arial"/>
                <w:sz w:val="16"/>
                <w:szCs w:val="16"/>
              </w:rPr>
            </w:pPr>
            <w:r>
              <w:rPr>
                <w:rFonts w:cs="Arial"/>
                <w:sz w:val="16"/>
                <w:szCs w:val="16"/>
              </w:rPr>
              <w:t>E 5.10</w:t>
            </w:r>
          </w:p>
        </w:tc>
        <w:tc>
          <w:tcPr>
            <w:tcW w:w="1134" w:type="dxa"/>
            <w:tcBorders>
              <w:top w:val="single" w:sz="4" w:space="0" w:color="auto"/>
              <w:left w:val="single" w:sz="4" w:space="0" w:color="auto"/>
              <w:bottom w:val="single" w:sz="4" w:space="0" w:color="auto"/>
              <w:right w:val="single" w:sz="4" w:space="0" w:color="auto"/>
            </w:tcBorders>
          </w:tcPr>
          <w:p w:rsidR="00AC043A" w:rsidRDefault="00F96880" w:rsidP="00F96880">
            <w:pPr>
              <w:rPr>
                <w:rFonts w:cs="Arial"/>
                <w:sz w:val="16"/>
                <w:szCs w:val="16"/>
              </w:rPr>
            </w:pPr>
            <w:r>
              <w:rPr>
                <w:rFonts w:cs="Arial"/>
                <w:sz w:val="16"/>
                <w:szCs w:val="16"/>
              </w:rPr>
              <w:t>0,24</w:t>
            </w:r>
          </w:p>
        </w:tc>
        <w:tc>
          <w:tcPr>
            <w:tcW w:w="992" w:type="dxa"/>
            <w:tcBorders>
              <w:top w:val="single" w:sz="4" w:space="0" w:color="auto"/>
              <w:left w:val="single" w:sz="4" w:space="0" w:color="auto"/>
              <w:bottom w:val="single" w:sz="4" w:space="0" w:color="auto"/>
              <w:right w:val="single" w:sz="4" w:space="0" w:color="auto"/>
            </w:tcBorders>
          </w:tcPr>
          <w:p w:rsidR="00AC043A" w:rsidRDefault="00F96880">
            <w:pPr>
              <w:rPr>
                <w:rFonts w:cs="Arial"/>
                <w:sz w:val="16"/>
                <w:szCs w:val="16"/>
              </w:rPr>
            </w:pPr>
            <w:r>
              <w:rPr>
                <w:rFonts w:cs="Arial"/>
                <w:sz w:val="16"/>
                <w:szCs w:val="16"/>
              </w:rPr>
              <w:t>2160</w:t>
            </w:r>
          </w:p>
        </w:tc>
        <w:tc>
          <w:tcPr>
            <w:tcW w:w="992" w:type="dxa"/>
            <w:tcBorders>
              <w:top w:val="single" w:sz="4" w:space="0" w:color="auto"/>
              <w:left w:val="single" w:sz="4" w:space="0" w:color="auto"/>
              <w:bottom w:val="single" w:sz="4" w:space="0" w:color="auto"/>
              <w:right w:val="single" w:sz="4" w:space="0" w:color="auto"/>
            </w:tcBorders>
          </w:tcPr>
          <w:p w:rsidR="00AC043A" w:rsidRDefault="00F96880">
            <w:pPr>
              <w:rPr>
                <w:rFonts w:cs="Arial"/>
                <w:sz w:val="16"/>
                <w:szCs w:val="16"/>
              </w:rPr>
            </w:pPr>
            <w:r>
              <w:rPr>
                <w:rFonts w:cs="Arial"/>
                <w:sz w:val="16"/>
                <w:szCs w:val="16"/>
              </w:rPr>
              <w:t>0,035</w:t>
            </w:r>
          </w:p>
        </w:tc>
        <w:tc>
          <w:tcPr>
            <w:tcW w:w="709" w:type="dxa"/>
            <w:tcBorders>
              <w:top w:val="single" w:sz="4" w:space="0" w:color="auto"/>
              <w:left w:val="single" w:sz="4" w:space="0" w:color="auto"/>
              <w:bottom w:val="single" w:sz="4" w:space="0" w:color="auto"/>
              <w:right w:val="single" w:sz="4" w:space="0" w:color="auto"/>
            </w:tcBorders>
          </w:tcPr>
          <w:p w:rsidR="00AC043A" w:rsidRDefault="00F96880">
            <w:pPr>
              <w:rPr>
                <w:rFonts w:cs="Arial"/>
                <w:sz w:val="16"/>
                <w:szCs w:val="16"/>
              </w:rPr>
            </w:pPr>
            <w:r>
              <w:rPr>
                <w:rFonts w:cs="Arial"/>
                <w:sz w:val="16"/>
                <w:szCs w:val="16"/>
              </w:rPr>
              <w:t>315</w:t>
            </w:r>
          </w:p>
        </w:tc>
        <w:tc>
          <w:tcPr>
            <w:tcW w:w="992" w:type="dxa"/>
            <w:tcBorders>
              <w:top w:val="single" w:sz="4" w:space="0" w:color="auto"/>
              <w:left w:val="single" w:sz="4" w:space="0" w:color="auto"/>
              <w:bottom w:val="single" w:sz="4" w:space="0" w:color="auto"/>
              <w:right w:val="single" w:sz="4" w:space="0" w:color="auto"/>
            </w:tcBorders>
          </w:tcPr>
          <w:p w:rsidR="00AC043A" w:rsidRDefault="00F96880">
            <w:pPr>
              <w:rPr>
                <w:rFonts w:cs="Arial"/>
                <w:sz w:val="16"/>
                <w:szCs w:val="16"/>
              </w:rPr>
            </w:pPr>
            <w:r>
              <w:rPr>
                <w:rFonts w:cs="Arial"/>
                <w:sz w:val="16"/>
                <w:szCs w:val="16"/>
              </w:rPr>
              <w:t>22</w:t>
            </w:r>
          </w:p>
        </w:tc>
        <w:tc>
          <w:tcPr>
            <w:tcW w:w="992" w:type="dxa"/>
            <w:tcBorders>
              <w:top w:val="single" w:sz="4" w:space="0" w:color="auto"/>
              <w:left w:val="single" w:sz="4" w:space="0" w:color="auto"/>
              <w:bottom w:val="single" w:sz="4" w:space="0" w:color="auto"/>
              <w:right w:val="double" w:sz="2" w:space="0" w:color="auto"/>
            </w:tcBorders>
          </w:tcPr>
          <w:p w:rsidR="00AC043A" w:rsidRDefault="00F96880">
            <w:pPr>
              <w:rPr>
                <w:rFonts w:cs="Arial"/>
                <w:sz w:val="16"/>
                <w:szCs w:val="16"/>
              </w:rPr>
            </w:pPr>
            <w:r>
              <w:rPr>
                <w:rFonts w:cs="Arial"/>
                <w:sz w:val="16"/>
                <w:szCs w:val="16"/>
              </w:rPr>
              <w:t>198000</w:t>
            </w:r>
          </w:p>
        </w:tc>
      </w:tr>
      <w:tr w:rsidR="00AC043A" w:rsidTr="00F96880">
        <w:tc>
          <w:tcPr>
            <w:tcW w:w="1355" w:type="dxa"/>
            <w:tcBorders>
              <w:top w:val="single" w:sz="4" w:space="0" w:color="auto"/>
              <w:left w:val="double" w:sz="2" w:space="0" w:color="auto"/>
              <w:bottom w:val="single" w:sz="4" w:space="0" w:color="auto"/>
              <w:right w:val="single" w:sz="4" w:space="0" w:color="auto"/>
            </w:tcBorders>
          </w:tcPr>
          <w:p w:rsidR="00AC043A" w:rsidRDefault="00F96880">
            <w:pPr>
              <w:rPr>
                <w:rFonts w:cs="Arial"/>
                <w:sz w:val="16"/>
                <w:szCs w:val="16"/>
              </w:rPr>
            </w:pPr>
            <w:r>
              <w:rPr>
                <w:rFonts w:cs="Arial"/>
                <w:sz w:val="16"/>
                <w:szCs w:val="16"/>
              </w:rPr>
              <w:t>Vleeskuikens</w:t>
            </w:r>
          </w:p>
        </w:tc>
        <w:tc>
          <w:tcPr>
            <w:tcW w:w="850" w:type="dxa"/>
            <w:tcBorders>
              <w:top w:val="single" w:sz="4" w:space="0" w:color="auto"/>
              <w:left w:val="single" w:sz="4" w:space="0" w:color="auto"/>
              <w:bottom w:val="single" w:sz="4" w:space="0" w:color="auto"/>
              <w:right w:val="single" w:sz="4" w:space="0" w:color="auto"/>
            </w:tcBorders>
          </w:tcPr>
          <w:p w:rsidR="00AC043A" w:rsidRDefault="00F96880">
            <w:pPr>
              <w:rPr>
                <w:rFonts w:cs="Arial"/>
                <w:sz w:val="16"/>
                <w:szCs w:val="16"/>
              </w:rPr>
            </w:pPr>
            <w:r>
              <w:rPr>
                <w:rFonts w:cs="Arial"/>
                <w:sz w:val="16"/>
                <w:szCs w:val="16"/>
              </w:rPr>
              <w:t>135000</w:t>
            </w:r>
          </w:p>
        </w:tc>
        <w:tc>
          <w:tcPr>
            <w:tcW w:w="993" w:type="dxa"/>
            <w:tcBorders>
              <w:top w:val="single" w:sz="4" w:space="0" w:color="auto"/>
              <w:left w:val="single" w:sz="4" w:space="0" w:color="auto"/>
              <w:bottom w:val="single" w:sz="4" w:space="0" w:color="auto"/>
              <w:right w:val="single" w:sz="4" w:space="0" w:color="auto"/>
            </w:tcBorders>
          </w:tcPr>
          <w:p w:rsidR="00AC043A" w:rsidRDefault="00F96880">
            <w:pPr>
              <w:rPr>
                <w:rFonts w:cs="Arial"/>
                <w:sz w:val="16"/>
                <w:szCs w:val="16"/>
              </w:rPr>
            </w:pPr>
            <w:r>
              <w:rPr>
                <w:rFonts w:cs="Arial"/>
                <w:sz w:val="16"/>
                <w:szCs w:val="16"/>
              </w:rPr>
              <w:t>E 5.11</w:t>
            </w:r>
          </w:p>
        </w:tc>
        <w:tc>
          <w:tcPr>
            <w:tcW w:w="1134" w:type="dxa"/>
            <w:tcBorders>
              <w:top w:val="single" w:sz="4" w:space="0" w:color="auto"/>
              <w:left w:val="single" w:sz="4" w:space="0" w:color="auto"/>
              <w:bottom w:val="single" w:sz="4" w:space="0" w:color="auto"/>
              <w:right w:val="single" w:sz="4" w:space="0" w:color="auto"/>
            </w:tcBorders>
          </w:tcPr>
          <w:p w:rsidR="00AC043A" w:rsidRDefault="00F96880">
            <w:pPr>
              <w:rPr>
                <w:rFonts w:cs="Arial"/>
                <w:sz w:val="16"/>
                <w:szCs w:val="16"/>
              </w:rPr>
            </w:pPr>
            <w:r>
              <w:rPr>
                <w:rFonts w:cs="Arial"/>
                <w:sz w:val="16"/>
                <w:szCs w:val="16"/>
              </w:rPr>
              <w:t>0,24</w:t>
            </w:r>
          </w:p>
        </w:tc>
        <w:tc>
          <w:tcPr>
            <w:tcW w:w="992" w:type="dxa"/>
            <w:tcBorders>
              <w:top w:val="single" w:sz="4" w:space="0" w:color="auto"/>
              <w:left w:val="single" w:sz="4" w:space="0" w:color="auto"/>
              <w:bottom w:val="single" w:sz="4" w:space="0" w:color="auto"/>
              <w:right w:val="single" w:sz="4" w:space="0" w:color="auto"/>
            </w:tcBorders>
          </w:tcPr>
          <w:p w:rsidR="00AC043A" w:rsidRDefault="00F96880">
            <w:pPr>
              <w:rPr>
                <w:rFonts w:cs="Arial"/>
                <w:sz w:val="16"/>
                <w:szCs w:val="16"/>
              </w:rPr>
            </w:pPr>
            <w:r>
              <w:rPr>
                <w:rFonts w:cs="Arial"/>
                <w:sz w:val="16"/>
                <w:szCs w:val="16"/>
              </w:rPr>
              <w:t>32400</w:t>
            </w:r>
          </w:p>
        </w:tc>
        <w:tc>
          <w:tcPr>
            <w:tcW w:w="992" w:type="dxa"/>
            <w:tcBorders>
              <w:top w:val="single" w:sz="4" w:space="0" w:color="auto"/>
              <w:left w:val="single" w:sz="4" w:space="0" w:color="auto"/>
              <w:bottom w:val="single" w:sz="4" w:space="0" w:color="auto"/>
              <w:right w:val="single" w:sz="4" w:space="0" w:color="auto"/>
            </w:tcBorders>
          </w:tcPr>
          <w:p w:rsidR="00AC043A" w:rsidRDefault="00F96880">
            <w:pPr>
              <w:rPr>
                <w:rFonts w:cs="Arial"/>
                <w:sz w:val="16"/>
                <w:szCs w:val="16"/>
              </w:rPr>
            </w:pPr>
            <w:r>
              <w:rPr>
                <w:rFonts w:cs="Arial"/>
                <w:sz w:val="16"/>
                <w:szCs w:val="16"/>
              </w:rPr>
              <w:t>0,021</w:t>
            </w:r>
          </w:p>
        </w:tc>
        <w:tc>
          <w:tcPr>
            <w:tcW w:w="709" w:type="dxa"/>
            <w:tcBorders>
              <w:top w:val="single" w:sz="4" w:space="0" w:color="auto"/>
              <w:left w:val="single" w:sz="4" w:space="0" w:color="auto"/>
              <w:bottom w:val="single" w:sz="4" w:space="0" w:color="auto"/>
              <w:right w:val="single" w:sz="4" w:space="0" w:color="auto"/>
            </w:tcBorders>
          </w:tcPr>
          <w:p w:rsidR="00AC043A" w:rsidRDefault="00F96880">
            <w:pPr>
              <w:rPr>
                <w:rFonts w:cs="Arial"/>
                <w:sz w:val="16"/>
                <w:szCs w:val="16"/>
              </w:rPr>
            </w:pPr>
            <w:r>
              <w:rPr>
                <w:rFonts w:cs="Arial"/>
                <w:sz w:val="16"/>
                <w:szCs w:val="16"/>
              </w:rPr>
              <w:t>2835</w:t>
            </w:r>
          </w:p>
        </w:tc>
        <w:tc>
          <w:tcPr>
            <w:tcW w:w="992" w:type="dxa"/>
            <w:tcBorders>
              <w:top w:val="single" w:sz="4" w:space="0" w:color="auto"/>
              <w:left w:val="single" w:sz="4" w:space="0" w:color="auto"/>
              <w:bottom w:val="single" w:sz="4" w:space="0" w:color="auto"/>
              <w:right w:val="single" w:sz="4" w:space="0" w:color="auto"/>
            </w:tcBorders>
          </w:tcPr>
          <w:p w:rsidR="00AC043A" w:rsidRDefault="00F96880">
            <w:pPr>
              <w:rPr>
                <w:rFonts w:cs="Arial"/>
                <w:sz w:val="16"/>
                <w:szCs w:val="16"/>
              </w:rPr>
            </w:pPr>
            <w:r>
              <w:rPr>
                <w:rFonts w:cs="Arial"/>
                <w:sz w:val="16"/>
                <w:szCs w:val="16"/>
              </w:rPr>
              <w:t>19</w:t>
            </w:r>
          </w:p>
        </w:tc>
        <w:tc>
          <w:tcPr>
            <w:tcW w:w="992" w:type="dxa"/>
            <w:tcBorders>
              <w:top w:val="single" w:sz="4" w:space="0" w:color="auto"/>
              <w:left w:val="single" w:sz="4" w:space="0" w:color="auto"/>
              <w:bottom w:val="single" w:sz="4" w:space="0" w:color="auto"/>
              <w:right w:val="double" w:sz="2" w:space="0" w:color="auto"/>
            </w:tcBorders>
          </w:tcPr>
          <w:p w:rsidR="00AC043A" w:rsidRDefault="00F96880">
            <w:pPr>
              <w:rPr>
                <w:rFonts w:cs="Arial"/>
                <w:sz w:val="16"/>
                <w:szCs w:val="16"/>
              </w:rPr>
            </w:pPr>
            <w:r>
              <w:rPr>
                <w:rFonts w:cs="Arial"/>
                <w:sz w:val="16"/>
                <w:szCs w:val="16"/>
              </w:rPr>
              <w:t>2565000</w:t>
            </w:r>
          </w:p>
        </w:tc>
      </w:tr>
      <w:tr w:rsidR="00F96880" w:rsidTr="00F96880">
        <w:tc>
          <w:tcPr>
            <w:tcW w:w="3198" w:type="dxa"/>
            <w:gridSpan w:val="3"/>
            <w:tcBorders>
              <w:top w:val="single" w:sz="4" w:space="0" w:color="auto"/>
              <w:left w:val="double" w:sz="2" w:space="0" w:color="auto"/>
              <w:bottom w:val="double" w:sz="2" w:space="0" w:color="auto"/>
              <w:right w:val="single" w:sz="4" w:space="0" w:color="auto"/>
            </w:tcBorders>
            <w:hideMark/>
          </w:tcPr>
          <w:p w:rsidR="00F96880" w:rsidRPr="007D7343" w:rsidRDefault="00F96880">
            <w:pPr>
              <w:rPr>
                <w:rFonts w:cs="Arial"/>
                <w:b/>
                <w:sz w:val="16"/>
                <w:szCs w:val="16"/>
              </w:rPr>
            </w:pPr>
            <w:r w:rsidRPr="007D7343">
              <w:rPr>
                <w:b/>
                <w:sz w:val="16"/>
                <w:szCs w:val="16"/>
              </w:rPr>
              <w:t>TOTALE EMISSIES</w:t>
            </w:r>
          </w:p>
        </w:tc>
        <w:tc>
          <w:tcPr>
            <w:tcW w:w="1134" w:type="dxa"/>
            <w:tcBorders>
              <w:top w:val="single" w:sz="4" w:space="0" w:color="auto"/>
              <w:left w:val="single" w:sz="4" w:space="0" w:color="auto"/>
              <w:bottom w:val="double" w:sz="2" w:space="0" w:color="auto"/>
              <w:right w:val="single" w:sz="4" w:space="0" w:color="auto"/>
            </w:tcBorders>
          </w:tcPr>
          <w:p w:rsidR="00F96880" w:rsidRPr="007D7343" w:rsidRDefault="00F96880">
            <w:pPr>
              <w:rPr>
                <w:rFonts w:cs="Arial"/>
                <w:b/>
                <w:sz w:val="16"/>
                <w:szCs w:val="16"/>
              </w:rPr>
            </w:pPr>
          </w:p>
        </w:tc>
        <w:tc>
          <w:tcPr>
            <w:tcW w:w="992" w:type="dxa"/>
            <w:tcBorders>
              <w:top w:val="single" w:sz="4" w:space="0" w:color="auto"/>
              <w:left w:val="single" w:sz="4" w:space="0" w:color="auto"/>
              <w:bottom w:val="double" w:sz="2" w:space="0" w:color="auto"/>
              <w:right w:val="single" w:sz="4" w:space="0" w:color="auto"/>
            </w:tcBorders>
          </w:tcPr>
          <w:p w:rsidR="00F96880" w:rsidRPr="007D7343" w:rsidRDefault="00F96880">
            <w:pPr>
              <w:rPr>
                <w:rFonts w:cs="Arial"/>
                <w:b/>
                <w:sz w:val="16"/>
                <w:szCs w:val="16"/>
              </w:rPr>
            </w:pPr>
            <w:r w:rsidRPr="007D7343">
              <w:rPr>
                <w:rFonts w:cs="Arial"/>
                <w:b/>
                <w:sz w:val="16"/>
                <w:szCs w:val="16"/>
              </w:rPr>
              <w:t>67027,2</w:t>
            </w:r>
          </w:p>
        </w:tc>
        <w:tc>
          <w:tcPr>
            <w:tcW w:w="992" w:type="dxa"/>
            <w:tcBorders>
              <w:top w:val="single" w:sz="4" w:space="0" w:color="auto"/>
              <w:left w:val="single" w:sz="4" w:space="0" w:color="auto"/>
              <w:bottom w:val="double" w:sz="2" w:space="0" w:color="auto"/>
              <w:right w:val="single" w:sz="4" w:space="0" w:color="auto"/>
            </w:tcBorders>
          </w:tcPr>
          <w:p w:rsidR="00F96880" w:rsidRPr="007D7343" w:rsidRDefault="00F96880">
            <w:pPr>
              <w:rPr>
                <w:rFonts w:cs="Arial"/>
                <w:b/>
                <w:sz w:val="16"/>
                <w:szCs w:val="16"/>
              </w:rPr>
            </w:pPr>
          </w:p>
        </w:tc>
        <w:tc>
          <w:tcPr>
            <w:tcW w:w="709" w:type="dxa"/>
            <w:tcBorders>
              <w:top w:val="single" w:sz="4" w:space="0" w:color="auto"/>
              <w:left w:val="single" w:sz="4" w:space="0" w:color="auto"/>
              <w:bottom w:val="double" w:sz="2" w:space="0" w:color="auto"/>
              <w:right w:val="single" w:sz="4" w:space="0" w:color="auto"/>
            </w:tcBorders>
          </w:tcPr>
          <w:p w:rsidR="00F96880" w:rsidRPr="007D7343" w:rsidRDefault="00C94AF9">
            <w:pPr>
              <w:rPr>
                <w:rFonts w:cs="Arial"/>
                <w:b/>
                <w:sz w:val="16"/>
                <w:szCs w:val="16"/>
              </w:rPr>
            </w:pPr>
            <w:r>
              <w:rPr>
                <w:rFonts w:cs="Arial"/>
                <w:b/>
                <w:sz w:val="16"/>
                <w:szCs w:val="16"/>
              </w:rPr>
              <w:t>6342</w:t>
            </w:r>
          </w:p>
        </w:tc>
        <w:tc>
          <w:tcPr>
            <w:tcW w:w="992" w:type="dxa"/>
            <w:tcBorders>
              <w:top w:val="single" w:sz="4" w:space="0" w:color="auto"/>
              <w:left w:val="single" w:sz="4" w:space="0" w:color="auto"/>
              <w:bottom w:val="double" w:sz="2" w:space="0" w:color="auto"/>
              <w:right w:val="single" w:sz="4" w:space="0" w:color="auto"/>
            </w:tcBorders>
          </w:tcPr>
          <w:p w:rsidR="00F96880" w:rsidRPr="007D7343" w:rsidRDefault="00F96880">
            <w:pPr>
              <w:rPr>
                <w:rFonts w:cs="Arial"/>
                <w:b/>
                <w:sz w:val="16"/>
                <w:szCs w:val="16"/>
              </w:rPr>
            </w:pPr>
          </w:p>
        </w:tc>
        <w:tc>
          <w:tcPr>
            <w:tcW w:w="992" w:type="dxa"/>
            <w:tcBorders>
              <w:top w:val="single" w:sz="4" w:space="0" w:color="auto"/>
              <w:left w:val="single" w:sz="4" w:space="0" w:color="auto"/>
              <w:bottom w:val="double" w:sz="2" w:space="0" w:color="auto"/>
              <w:right w:val="double" w:sz="2" w:space="0" w:color="auto"/>
            </w:tcBorders>
          </w:tcPr>
          <w:p w:rsidR="00F96880" w:rsidRPr="007D7343" w:rsidRDefault="0076213F">
            <w:pPr>
              <w:rPr>
                <w:rFonts w:cs="Arial"/>
                <w:b/>
                <w:sz w:val="16"/>
                <w:szCs w:val="16"/>
              </w:rPr>
            </w:pPr>
            <w:r w:rsidRPr="007D7343">
              <w:rPr>
                <w:rFonts w:cs="Arial"/>
                <w:b/>
                <w:sz w:val="16"/>
                <w:szCs w:val="16"/>
              </w:rPr>
              <w:t>2793096</w:t>
            </w:r>
          </w:p>
        </w:tc>
      </w:tr>
    </w:tbl>
    <w:p w:rsidR="00BE1E9A" w:rsidRDefault="00BE1E9A" w:rsidP="005740FD">
      <w:pPr>
        <w:rPr>
          <w:szCs w:val="19"/>
        </w:rPr>
      </w:pPr>
    </w:p>
    <w:p w:rsidR="00AC043A" w:rsidRDefault="00AC043A" w:rsidP="005740FD">
      <w:pPr>
        <w:rPr>
          <w:b/>
          <w:smallCaps/>
          <w:szCs w:val="19"/>
        </w:rPr>
      </w:pPr>
      <w:r>
        <w:rPr>
          <w:b/>
          <w:smallCaps/>
          <w:szCs w:val="19"/>
        </w:rPr>
        <w:t>Wetgevingstoets</w:t>
      </w:r>
    </w:p>
    <w:p w:rsidR="00AC043A" w:rsidRDefault="00AC043A" w:rsidP="005740FD">
      <w:pPr>
        <w:rPr>
          <w:b/>
          <w:szCs w:val="19"/>
        </w:rPr>
      </w:pPr>
      <w:r>
        <w:rPr>
          <w:b/>
          <w:szCs w:val="19"/>
        </w:rPr>
        <w:t>Activiteitenbesluit</w:t>
      </w:r>
    </w:p>
    <w:p w:rsidR="00AC043A" w:rsidRDefault="00AC043A" w:rsidP="005740FD">
      <w:pPr>
        <w:rPr>
          <w:rFonts w:cs="Arial"/>
          <w:szCs w:val="19"/>
        </w:rPr>
      </w:pPr>
      <w:r>
        <w:rPr>
          <w:rFonts w:cs="Arial"/>
          <w:szCs w:val="19"/>
        </w:rPr>
        <w:t>Op 1 januari 2008 is het Activiteitenbesluit inclusief de bijbehorende ministeriële regeling in werking getreden. Op 1 januari 2013 is het Activiteitenbesluit gewijzigd waardoor ook agrarische bedrijfsactiviteiten onder de werking van dit besluit zijn komen te vallen.</w:t>
      </w:r>
    </w:p>
    <w:p w:rsidR="00AC043A" w:rsidRDefault="00AC043A" w:rsidP="005740FD">
      <w:pPr>
        <w:rPr>
          <w:rFonts w:cs="Arial"/>
          <w:szCs w:val="19"/>
        </w:rPr>
      </w:pPr>
    </w:p>
    <w:p w:rsidR="00AC043A" w:rsidRDefault="00AC043A" w:rsidP="005740FD">
      <w:pPr>
        <w:rPr>
          <w:rFonts w:cs="Arial"/>
          <w:szCs w:val="19"/>
        </w:rPr>
      </w:pPr>
      <w:r>
        <w:rPr>
          <w:rFonts w:cs="Arial"/>
          <w:szCs w:val="19"/>
        </w:rPr>
        <w:t xml:space="preserve">In artikel 2.1 lid 2 van het Besluit algemene bepalingen omgevingsrecht (Bor) is deze inrichting als vergunningplichtig voor het onderdeel milieu aangewezen omdat er een IPPC-installatie binnen de inrichting aanwezig is. </w:t>
      </w:r>
      <w:r w:rsidR="00131896">
        <w:rPr>
          <w:rFonts w:cs="Arial"/>
          <w:szCs w:val="19"/>
        </w:rPr>
        <w:t xml:space="preserve">Tevens is deze inrichting vergunningplichtig omdat in deze inrichting een MER-plichtige installatie aanwezig is conform artikel 1 lid b van onderdeel B van bijlage 1 van de Bor. </w:t>
      </w:r>
      <w:r>
        <w:rPr>
          <w:rFonts w:cs="Arial"/>
          <w:szCs w:val="19"/>
        </w:rPr>
        <w:t>Dit betekent dat deze inrichting vergunningsplicht</w:t>
      </w:r>
      <w:r w:rsidR="00AF7AD8">
        <w:rPr>
          <w:rFonts w:cs="Arial"/>
          <w:szCs w:val="19"/>
        </w:rPr>
        <w:t>ig</w:t>
      </w:r>
      <w:r>
        <w:rPr>
          <w:rFonts w:cs="Arial"/>
          <w:szCs w:val="19"/>
        </w:rPr>
        <w:t xml:space="preserve"> is en daarmee een type C inrichting is op grond van het Activiteitenbesluit.</w:t>
      </w:r>
    </w:p>
    <w:p w:rsidR="00AC043A" w:rsidRDefault="00AC043A" w:rsidP="005740FD">
      <w:pPr>
        <w:rPr>
          <w:rFonts w:cs="Arial"/>
          <w:szCs w:val="19"/>
        </w:rPr>
      </w:pPr>
    </w:p>
    <w:p w:rsidR="00AC043A" w:rsidRDefault="00AC043A" w:rsidP="005740FD">
      <w:pPr>
        <w:rPr>
          <w:rFonts w:cs="Arial"/>
          <w:szCs w:val="19"/>
        </w:rPr>
      </w:pPr>
      <w:r>
        <w:rPr>
          <w:rFonts w:cs="Arial"/>
          <w:szCs w:val="19"/>
        </w:rPr>
        <w:t>Dit houdt in dat het Activiteitenbesluit rechtstreeks van toepassing is op de volgende activiteiten zoals genoemd in hoofdstuk 2 en 3 van het Activiteitenbesluit:</w:t>
      </w:r>
    </w:p>
    <w:p w:rsidR="00AC043A" w:rsidRDefault="00AC043A" w:rsidP="004A249A">
      <w:pPr>
        <w:numPr>
          <w:ilvl w:val="0"/>
          <w:numId w:val="2"/>
        </w:numPr>
        <w:spacing w:line="240" w:lineRule="auto"/>
        <w:rPr>
          <w:rFonts w:cs="Arial"/>
          <w:szCs w:val="19"/>
        </w:rPr>
      </w:pPr>
      <w:r>
        <w:rPr>
          <w:rFonts w:cs="Arial"/>
          <w:szCs w:val="19"/>
        </w:rPr>
        <w:t>Lozen van hemelwater, dat niet afkomstig is van een bodembeschermende voorziening</w:t>
      </w:r>
    </w:p>
    <w:p w:rsidR="000B02D4" w:rsidRDefault="000B02D4" w:rsidP="004A249A">
      <w:pPr>
        <w:numPr>
          <w:ilvl w:val="0"/>
          <w:numId w:val="2"/>
        </w:numPr>
        <w:spacing w:line="240" w:lineRule="auto"/>
        <w:rPr>
          <w:rFonts w:cs="Arial"/>
          <w:szCs w:val="19"/>
        </w:rPr>
      </w:pPr>
      <w:r>
        <w:rPr>
          <w:rFonts w:cs="Arial"/>
          <w:szCs w:val="19"/>
        </w:rPr>
        <w:t>Bodem</w:t>
      </w:r>
    </w:p>
    <w:p w:rsidR="00AC043A" w:rsidRDefault="00AC043A" w:rsidP="004A249A">
      <w:pPr>
        <w:numPr>
          <w:ilvl w:val="0"/>
          <w:numId w:val="2"/>
        </w:numPr>
        <w:spacing w:line="240" w:lineRule="auto"/>
        <w:rPr>
          <w:rFonts w:cs="Arial"/>
          <w:szCs w:val="19"/>
        </w:rPr>
      </w:pPr>
      <w:r>
        <w:rPr>
          <w:rFonts w:cs="Arial"/>
          <w:szCs w:val="19"/>
        </w:rPr>
        <w:t>Het in werking hebben van een stookinstallatie, niet zijnde een grote stookinstallatie</w:t>
      </w:r>
    </w:p>
    <w:p w:rsidR="00AC043A" w:rsidRDefault="00AC043A" w:rsidP="004A249A">
      <w:pPr>
        <w:numPr>
          <w:ilvl w:val="0"/>
          <w:numId w:val="2"/>
        </w:numPr>
        <w:spacing w:line="240" w:lineRule="auto"/>
        <w:rPr>
          <w:rFonts w:cs="Arial"/>
          <w:szCs w:val="19"/>
        </w:rPr>
      </w:pPr>
      <w:r>
        <w:rPr>
          <w:rFonts w:cs="Arial"/>
          <w:szCs w:val="19"/>
        </w:rPr>
        <w:t>In werking hebben van een koelinstallatie</w:t>
      </w:r>
    </w:p>
    <w:p w:rsidR="00AC043A" w:rsidRDefault="00AC043A" w:rsidP="004A249A">
      <w:pPr>
        <w:numPr>
          <w:ilvl w:val="0"/>
          <w:numId w:val="2"/>
        </w:numPr>
        <w:spacing w:line="240" w:lineRule="auto"/>
        <w:rPr>
          <w:rFonts w:cs="Arial"/>
          <w:szCs w:val="19"/>
        </w:rPr>
      </w:pPr>
      <w:r>
        <w:rPr>
          <w:rFonts w:cs="Arial"/>
          <w:szCs w:val="19"/>
        </w:rPr>
        <w:t>In werking hebben van een wisselverwarmingsinstallatie</w:t>
      </w:r>
    </w:p>
    <w:p w:rsidR="00AC043A" w:rsidRDefault="00AC043A" w:rsidP="004A249A">
      <w:pPr>
        <w:numPr>
          <w:ilvl w:val="0"/>
          <w:numId w:val="2"/>
        </w:numPr>
        <w:spacing w:line="240" w:lineRule="auto"/>
        <w:rPr>
          <w:rFonts w:cs="Arial"/>
          <w:szCs w:val="19"/>
        </w:rPr>
      </w:pPr>
      <w:r>
        <w:rPr>
          <w:rFonts w:cs="Arial"/>
          <w:szCs w:val="19"/>
        </w:rPr>
        <w:t>Het uitwendig wassen en stallen van motorvoertuigen, werktuigen of spoorvoertuigen</w:t>
      </w:r>
    </w:p>
    <w:p w:rsidR="00AC043A" w:rsidRDefault="00AC043A" w:rsidP="004A249A">
      <w:pPr>
        <w:numPr>
          <w:ilvl w:val="0"/>
          <w:numId w:val="2"/>
        </w:numPr>
        <w:spacing w:line="240" w:lineRule="auto"/>
        <w:rPr>
          <w:rFonts w:cs="Arial"/>
          <w:szCs w:val="19"/>
        </w:rPr>
      </w:pPr>
      <w:r>
        <w:rPr>
          <w:rFonts w:cs="Arial"/>
          <w:szCs w:val="19"/>
        </w:rPr>
        <w:t>Opslaan en overslaan van goederen</w:t>
      </w:r>
    </w:p>
    <w:p w:rsidR="00AC043A" w:rsidRDefault="00AC043A" w:rsidP="004A249A">
      <w:pPr>
        <w:numPr>
          <w:ilvl w:val="0"/>
          <w:numId w:val="2"/>
        </w:numPr>
        <w:spacing w:line="240" w:lineRule="auto"/>
        <w:rPr>
          <w:rFonts w:cs="Arial"/>
          <w:szCs w:val="19"/>
        </w:rPr>
      </w:pPr>
      <w:r>
        <w:rPr>
          <w:rFonts w:cs="Arial"/>
          <w:szCs w:val="19"/>
        </w:rPr>
        <w:t>Opslaan van agrarische bedrijfsstoffen</w:t>
      </w:r>
      <w:r w:rsidR="00495EBD">
        <w:rPr>
          <w:rFonts w:cs="Arial"/>
          <w:szCs w:val="19"/>
        </w:rPr>
        <w:t xml:space="preserve"> (met uitzondering van de vaste mestopsl</w:t>
      </w:r>
      <w:r w:rsidR="00AF7AD8">
        <w:rPr>
          <w:rFonts w:cs="Arial"/>
          <w:szCs w:val="19"/>
        </w:rPr>
        <w:t xml:space="preserve">ag in de kippenstal die groter is dan </w:t>
      </w:r>
      <w:r w:rsidR="00495EBD">
        <w:rPr>
          <w:rFonts w:cs="Arial"/>
          <w:szCs w:val="19"/>
        </w:rPr>
        <w:t>600 m3)</w:t>
      </w:r>
    </w:p>
    <w:p w:rsidR="00AC043A" w:rsidRDefault="00AC043A" w:rsidP="004A249A">
      <w:pPr>
        <w:numPr>
          <w:ilvl w:val="0"/>
          <w:numId w:val="2"/>
        </w:numPr>
        <w:spacing w:line="240" w:lineRule="auto"/>
        <w:rPr>
          <w:rFonts w:cs="Arial"/>
          <w:szCs w:val="19"/>
        </w:rPr>
      </w:pPr>
      <w:r>
        <w:rPr>
          <w:rFonts w:cs="Arial"/>
          <w:szCs w:val="19"/>
        </w:rPr>
        <w:t>Opslaan van drijfmest en digestaat</w:t>
      </w:r>
    </w:p>
    <w:p w:rsidR="00AC043A" w:rsidRDefault="00AC043A" w:rsidP="004A249A">
      <w:pPr>
        <w:numPr>
          <w:ilvl w:val="0"/>
          <w:numId w:val="2"/>
        </w:numPr>
        <w:spacing w:line="240" w:lineRule="auto"/>
        <w:rPr>
          <w:rFonts w:cs="Arial"/>
          <w:szCs w:val="19"/>
        </w:rPr>
      </w:pPr>
      <w:r>
        <w:rPr>
          <w:rFonts w:cs="Arial"/>
          <w:szCs w:val="19"/>
        </w:rPr>
        <w:t>Opslaan van gasolie, smeerolie of afgewerkte olie in een bovengrondse opslagtank</w:t>
      </w:r>
    </w:p>
    <w:p w:rsidR="00AC043A" w:rsidRDefault="00AC043A" w:rsidP="004A249A">
      <w:pPr>
        <w:numPr>
          <w:ilvl w:val="0"/>
          <w:numId w:val="2"/>
        </w:numPr>
        <w:spacing w:line="240" w:lineRule="auto"/>
        <w:rPr>
          <w:rFonts w:cs="Arial"/>
          <w:szCs w:val="19"/>
        </w:rPr>
      </w:pPr>
      <w:r>
        <w:rPr>
          <w:rFonts w:cs="Arial"/>
          <w:szCs w:val="19"/>
        </w:rPr>
        <w:t>Waterbehandeling voor agrarische activiteiten</w:t>
      </w:r>
    </w:p>
    <w:p w:rsidR="00AC043A" w:rsidRDefault="00AC043A" w:rsidP="004A249A">
      <w:pPr>
        <w:numPr>
          <w:ilvl w:val="0"/>
          <w:numId w:val="2"/>
        </w:numPr>
        <w:spacing w:line="240" w:lineRule="auto"/>
        <w:rPr>
          <w:rFonts w:cs="Arial"/>
          <w:szCs w:val="19"/>
        </w:rPr>
      </w:pPr>
      <w:r>
        <w:rPr>
          <w:rFonts w:cs="Arial"/>
          <w:szCs w:val="19"/>
        </w:rPr>
        <w:t>Houden van landbouwhuisdieren in dierenverblijven</w:t>
      </w:r>
    </w:p>
    <w:p w:rsidR="00AC043A" w:rsidRDefault="00AC043A" w:rsidP="005740FD">
      <w:pPr>
        <w:rPr>
          <w:rFonts w:cs="Arial"/>
          <w:szCs w:val="19"/>
        </w:rPr>
      </w:pPr>
    </w:p>
    <w:p w:rsidR="00AC043A" w:rsidRDefault="00AC043A" w:rsidP="005740FD">
      <w:pPr>
        <w:rPr>
          <w:rFonts w:cs="Arial"/>
          <w:szCs w:val="19"/>
        </w:rPr>
      </w:pPr>
      <w:r>
        <w:rPr>
          <w:rFonts w:cs="Arial"/>
          <w:szCs w:val="19"/>
        </w:rPr>
        <w:t>Voor bovengenoemde activiteiten gelden ook de voorschriften met betrekking tot zorgplicht</w:t>
      </w:r>
      <w:r w:rsidR="0076213F">
        <w:rPr>
          <w:rFonts w:cs="Arial"/>
          <w:szCs w:val="19"/>
        </w:rPr>
        <w:t xml:space="preserve">, </w:t>
      </w:r>
      <w:r>
        <w:rPr>
          <w:rFonts w:cs="Arial"/>
          <w:szCs w:val="19"/>
        </w:rPr>
        <w:t>en lozingen vanuit hoofdstuk 2 van het Activiteitenbesluit.</w:t>
      </w:r>
    </w:p>
    <w:p w:rsidR="00AC043A" w:rsidRDefault="00AC043A" w:rsidP="005740FD">
      <w:pPr>
        <w:rPr>
          <w:rFonts w:cs="Arial"/>
          <w:szCs w:val="19"/>
        </w:rPr>
      </w:pPr>
    </w:p>
    <w:p w:rsidR="009C165D" w:rsidRDefault="009C165D" w:rsidP="005740FD">
      <w:pPr>
        <w:rPr>
          <w:rFonts w:cs="Arial"/>
          <w:szCs w:val="19"/>
        </w:rPr>
      </w:pPr>
    </w:p>
    <w:p w:rsidR="00AC043A" w:rsidRDefault="00AC043A" w:rsidP="005740FD">
      <w:pPr>
        <w:rPr>
          <w:rFonts w:cs="Arial"/>
          <w:szCs w:val="19"/>
        </w:rPr>
      </w:pPr>
      <w:r>
        <w:rPr>
          <w:rFonts w:cs="Arial"/>
          <w:szCs w:val="19"/>
        </w:rPr>
        <w:lastRenderedPageBreak/>
        <w:t>De voorschriften die rechtstreeks van toepassing zijn op het bedrijf op grond van het Activiteitenbesluit kunnen gegenereerd worden met behulp van de internetmodule aim.vrom.nl.</w:t>
      </w:r>
    </w:p>
    <w:p w:rsidR="009C165D" w:rsidRDefault="009C165D" w:rsidP="009C165D">
      <w:pPr>
        <w:autoSpaceDE w:val="0"/>
        <w:autoSpaceDN w:val="0"/>
        <w:rPr>
          <w:rFonts w:cs="Arial"/>
          <w:szCs w:val="19"/>
        </w:rPr>
      </w:pPr>
    </w:p>
    <w:p w:rsidR="009C165D" w:rsidRPr="009C165D" w:rsidRDefault="009C165D" w:rsidP="009C165D">
      <w:pPr>
        <w:autoSpaceDE w:val="0"/>
        <w:autoSpaceDN w:val="0"/>
        <w:rPr>
          <w:rFonts w:cs="Arial"/>
          <w:szCs w:val="19"/>
        </w:rPr>
      </w:pPr>
      <w:r w:rsidRPr="009C165D">
        <w:rPr>
          <w:rFonts w:cs="Arial"/>
          <w:szCs w:val="19"/>
        </w:rPr>
        <w:t xml:space="preserve">Op basis van artikel 1.10 van het Activiteitenbesluit moet de </w:t>
      </w:r>
      <w:r w:rsidR="00AF7AD8">
        <w:rPr>
          <w:rFonts w:cs="Arial"/>
          <w:szCs w:val="19"/>
        </w:rPr>
        <w:t>wijziging</w:t>
      </w:r>
      <w:r w:rsidRPr="009C165D">
        <w:rPr>
          <w:rFonts w:cs="Arial"/>
          <w:szCs w:val="19"/>
        </w:rPr>
        <w:t xml:space="preserve"> van de inrichting</w:t>
      </w:r>
      <w:r>
        <w:rPr>
          <w:rFonts w:cs="Arial"/>
          <w:szCs w:val="19"/>
        </w:rPr>
        <w:t xml:space="preserve"> </w:t>
      </w:r>
      <w:r w:rsidRPr="009C165D">
        <w:rPr>
          <w:rFonts w:cs="Arial"/>
          <w:szCs w:val="19"/>
        </w:rPr>
        <w:t>worden gemeld. De informatie uit aanvraag wordt, ten aanzien van de hierboven</w:t>
      </w:r>
      <w:r>
        <w:rPr>
          <w:rFonts w:cs="Arial"/>
          <w:szCs w:val="19"/>
        </w:rPr>
        <w:t xml:space="preserve"> </w:t>
      </w:r>
      <w:r w:rsidRPr="009C165D">
        <w:rPr>
          <w:rFonts w:cs="Arial"/>
          <w:szCs w:val="19"/>
        </w:rPr>
        <w:t>vermelde activiteiten die onder het Activiteitenbesluit vallen, beschouwd als een melding.</w:t>
      </w:r>
    </w:p>
    <w:p w:rsidR="00AC043A" w:rsidRDefault="00AC043A" w:rsidP="005740FD">
      <w:pPr>
        <w:rPr>
          <w:b/>
          <w:smallCaps/>
          <w:szCs w:val="19"/>
        </w:rPr>
      </w:pPr>
    </w:p>
    <w:p w:rsidR="00712ECA" w:rsidRPr="00712ECA" w:rsidRDefault="00712ECA" w:rsidP="00E754F7">
      <w:pPr>
        <w:keepNext/>
        <w:rPr>
          <w:b/>
          <w:szCs w:val="19"/>
        </w:rPr>
      </w:pPr>
      <w:r w:rsidRPr="00712ECA">
        <w:rPr>
          <w:b/>
          <w:szCs w:val="19"/>
        </w:rPr>
        <w:t>Natuurbeschermingswet</w:t>
      </w:r>
    </w:p>
    <w:p w:rsidR="00712ECA" w:rsidRDefault="00712ECA" w:rsidP="005740FD">
      <w:pPr>
        <w:rPr>
          <w:rFonts w:cs="Arial"/>
          <w:szCs w:val="19"/>
        </w:rPr>
      </w:pPr>
      <w:r>
        <w:rPr>
          <w:rFonts w:cs="Arial"/>
          <w:szCs w:val="19"/>
        </w:rPr>
        <w:t xml:space="preserve">Bij de aanvraag is een afschrift gevoegd van de Natuurbeschermingswetvergunning die op 21 januari 2014 door de provincie Gelderland voor Beitelweg 7 is verleend. </w:t>
      </w:r>
      <w:r w:rsidR="00131896">
        <w:rPr>
          <w:rFonts w:cs="Arial"/>
          <w:szCs w:val="19"/>
        </w:rPr>
        <w:t>Deze vergunning heeft betrekking op hetzelfde project als onderliggende vergunning.</w:t>
      </w:r>
    </w:p>
    <w:p w:rsidR="00712ECA" w:rsidRPr="00712ECA" w:rsidRDefault="00712ECA" w:rsidP="005740FD">
      <w:pPr>
        <w:rPr>
          <w:rFonts w:cs="Arial"/>
          <w:szCs w:val="19"/>
        </w:rPr>
      </w:pPr>
    </w:p>
    <w:p w:rsidR="00AC043A" w:rsidRPr="007042D9" w:rsidRDefault="00AC043A" w:rsidP="005740FD">
      <w:pPr>
        <w:rPr>
          <w:b/>
          <w:szCs w:val="19"/>
        </w:rPr>
      </w:pPr>
      <w:r w:rsidRPr="007042D9">
        <w:rPr>
          <w:b/>
          <w:szCs w:val="19"/>
        </w:rPr>
        <w:t>Besluit milieu-effectrapportage</w:t>
      </w:r>
    </w:p>
    <w:p w:rsidR="00EE7454" w:rsidRDefault="00AC043A" w:rsidP="0076213F">
      <w:pPr>
        <w:rPr>
          <w:szCs w:val="19"/>
        </w:rPr>
      </w:pPr>
      <w:r>
        <w:rPr>
          <w:szCs w:val="19"/>
        </w:rPr>
        <w:t xml:space="preserve">De inrichting heeft betrekking op het houden van </w:t>
      </w:r>
      <w:r w:rsidR="0076213F">
        <w:rPr>
          <w:szCs w:val="19"/>
        </w:rPr>
        <w:t xml:space="preserve">912 vleeskalveren en 254.000 vleeskuikens. De aanvraag voorziet in het oprichten van een nieuwe installatie voor het houden van 119.000 vleeskuikens. Het oprichten van een nieuwe installatie voor het houden van meer dan 85.000 stuks </w:t>
      </w:r>
      <w:r w:rsidR="00131896">
        <w:rPr>
          <w:szCs w:val="19"/>
        </w:rPr>
        <w:t xml:space="preserve">mesthoenders (waaronder </w:t>
      </w:r>
      <w:r w:rsidR="00AF7AD8">
        <w:rPr>
          <w:szCs w:val="19"/>
        </w:rPr>
        <w:t xml:space="preserve">ook </w:t>
      </w:r>
      <w:r w:rsidR="00131896">
        <w:rPr>
          <w:szCs w:val="19"/>
        </w:rPr>
        <w:t>vleeskuikens worden verstaan)</w:t>
      </w:r>
      <w:r w:rsidR="0076213F">
        <w:rPr>
          <w:szCs w:val="19"/>
        </w:rPr>
        <w:t xml:space="preserve"> </w:t>
      </w:r>
      <w:r w:rsidR="00282DD9">
        <w:rPr>
          <w:szCs w:val="19"/>
        </w:rPr>
        <w:t xml:space="preserve">is </w:t>
      </w:r>
      <w:r w:rsidR="00282DD9" w:rsidRPr="00E56CB7">
        <w:rPr>
          <w:szCs w:val="19"/>
        </w:rPr>
        <w:t>genoemd in categorie C.14 onder 1</w:t>
      </w:r>
      <w:r w:rsidR="00AF7AD8">
        <w:rPr>
          <w:szCs w:val="19"/>
        </w:rPr>
        <w:t xml:space="preserve"> van het Besluit mer</w:t>
      </w:r>
      <w:r w:rsidR="00282DD9" w:rsidRPr="00E56CB7">
        <w:rPr>
          <w:szCs w:val="19"/>
        </w:rPr>
        <w:t>. Bij de aanvraag is een mil</w:t>
      </w:r>
      <w:r w:rsidR="00243E00" w:rsidRPr="00E56CB7">
        <w:rPr>
          <w:szCs w:val="19"/>
        </w:rPr>
        <w:t xml:space="preserve">ieueffectrapport (MER) gevoegd. </w:t>
      </w:r>
      <w:r w:rsidR="00E56CB7" w:rsidRPr="00E56CB7">
        <w:rPr>
          <w:szCs w:val="19"/>
        </w:rPr>
        <w:t xml:space="preserve">In het hoofdstuk Milieueffectrapportage (mer) </w:t>
      </w:r>
      <w:r w:rsidR="00BE1E9A">
        <w:rPr>
          <w:szCs w:val="19"/>
        </w:rPr>
        <w:t xml:space="preserve">is </w:t>
      </w:r>
      <w:r w:rsidR="00E56CB7" w:rsidRPr="00E56CB7">
        <w:rPr>
          <w:szCs w:val="19"/>
        </w:rPr>
        <w:t>de procedure met betrekking tot de mer opgenomen</w:t>
      </w:r>
      <w:r w:rsidR="00243E00" w:rsidRPr="00E56CB7">
        <w:rPr>
          <w:szCs w:val="19"/>
        </w:rPr>
        <w:t>.</w:t>
      </w:r>
      <w:r w:rsidR="00BE1E9A">
        <w:rPr>
          <w:szCs w:val="19"/>
        </w:rPr>
        <w:t xml:space="preserve"> </w:t>
      </w:r>
      <w:r w:rsidR="00EE7454">
        <w:rPr>
          <w:szCs w:val="19"/>
        </w:rPr>
        <w:t>Tevens wordt in dat hoofdstuk ingegaan op de zienswijzen die omwonenden ingediend hebben naar aanleiding van de startnotitie.</w:t>
      </w:r>
    </w:p>
    <w:p w:rsidR="00EE7454" w:rsidRDefault="00EE7454" w:rsidP="0076213F">
      <w:pPr>
        <w:rPr>
          <w:szCs w:val="19"/>
        </w:rPr>
      </w:pPr>
    </w:p>
    <w:p w:rsidR="00AC043A" w:rsidRPr="00243E00" w:rsidRDefault="00BE1E9A" w:rsidP="0076213F">
      <w:pPr>
        <w:rPr>
          <w:color w:val="FF0000"/>
          <w:szCs w:val="19"/>
        </w:rPr>
      </w:pPr>
      <w:r>
        <w:rPr>
          <w:szCs w:val="19"/>
        </w:rPr>
        <w:t>De inhoudelijke overwegingen zijn bij de verschillende thema’s verder uitgewerkt.</w:t>
      </w:r>
      <w:r w:rsidR="00EE7454">
        <w:rPr>
          <w:szCs w:val="19"/>
        </w:rPr>
        <w:t xml:space="preserve"> Hierbij wordt indien relevant ook de vergelijking gemaakt met de onderzochte alternatieven.</w:t>
      </w:r>
    </w:p>
    <w:p w:rsidR="00AC043A" w:rsidRDefault="00AC043A" w:rsidP="005740FD">
      <w:pPr>
        <w:rPr>
          <w:rFonts w:cs="Arial"/>
          <w:szCs w:val="19"/>
        </w:rPr>
      </w:pPr>
    </w:p>
    <w:p w:rsidR="00AC043A" w:rsidRPr="007042D9" w:rsidRDefault="00AC043A" w:rsidP="00495EBD">
      <w:pPr>
        <w:keepNext/>
        <w:rPr>
          <w:b/>
          <w:szCs w:val="19"/>
        </w:rPr>
      </w:pPr>
      <w:r w:rsidRPr="007042D9">
        <w:rPr>
          <w:b/>
          <w:szCs w:val="19"/>
        </w:rPr>
        <w:t>Richtlijn Industriële emissies</w:t>
      </w:r>
    </w:p>
    <w:p w:rsidR="0019651E" w:rsidRDefault="00AC043A" w:rsidP="005740FD">
      <w:pPr>
        <w:rPr>
          <w:szCs w:val="19"/>
        </w:rPr>
      </w:pPr>
      <w:r>
        <w:rPr>
          <w:szCs w:val="19"/>
        </w:rPr>
        <w:t xml:space="preserve">De Richtlijn Industriële emissies (RIE) is van toepassing op deze inrichting. De RIE bevat regels inzake de geïntegreerde preventie en bestrijding van verontreiniging. </w:t>
      </w:r>
      <w:r w:rsidR="00131896">
        <w:rPr>
          <w:szCs w:val="19"/>
        </w:rPr>
        <w:t xml:space="preserve">In bijlage 1 van deze richtlijn is bepaald wanneer er sprake is van een IPPC-installatie. </w:t>
      </w:r>
      <w:r w:rsidR="0019651E">
        <w:rPr>
          <w:szCs w:val="19"/>
        </w:rPr>
        <w:t>In categorie 6.6 van bijlage 1 is een intensieve pluimveehouderij met meer dan 40.000 plaatsen voor pluimvee als IPPC-installatie aangewezen. De onderliggende vergunning heeft betrekking op 254.000 plaatsen voor vleeskuikens (pluimvee).</w:t>
      </w:r>
    </w:p>
    <w:p w:rsidR="0019651E" w:rsidRDefault="0019651E" w:rsidP="005740FD">
      <w:pPr>
        <w:rPr>
          <w:szCs w:val="19"/>
        </w:rPr>
      </w:pPr>
    </w:p>
    <w:p w:rsidR="00AC043A" w:rsidRDefault="00AC043A" w:rsidP="005740FD">
      <w:pPr>
        <w:rPr>
          <w:szCs w:val="19"/>
        </w:rPr>
      </w:pPr>
      <w:r>
        <w:rPr>
          <w:szCs w:val="19"/>
        </w:rPr>
        <w:t xml:space="preserve">De RIE is geïntegreerd in de Nederlandse wetgeving door de aanpassing van de Wet algemene bepalingen omgevingsrecht, </w:t>
      </w:r>
      <w:r w:rsidR="00AF7AD8">
        <w:rPr>
          <w:szCs w:val="19"/>
        </w:rPr>
        <w:t xml:space="preserve">de </w:t>
      </w:r>
      <w:r>
        <w:rPr>
          <w:szCs w:val="19"/>
        </w:rPr>
        <w:t xml:space="preserve">Wet milieubeheer en het Activiteitenbesluit. </w:t>
      </w:r>
      <w:r w:rsidR="00CA6CDE">
        <w:rPr>
          <w:szCs w:val="19"/>
        </w:rPr>
        <w:t xml:space="preserve">Hiertoe zijn o.a. documenten aangewezen die bepalen welke maatregelen als best beschikbare technieken (BBT) beschouwd kunnen worden. </w:t>
      </w:r>
      <w:r>
        <w:rPr>
          <w:szCs w:val="19"/>
        </w:rPr>
        <w:t>In onderhavige beschikking is getoetst aan deze gewijzigde wetgeving</w:t>
      </w:r>
      <w:r w:rsidR="0019651E">
        <w:rPr>
          <w:szCs w:val="19"/>
        </w:rPr>
        <w:t xml:space="preserve"> en aan de BBT-conclusies</w:t>
      </w:r>
      <w:r>
        <w:rPr>
          <w:szCs w:val="19"/>
        </w:rPr>
        <w:t>.</w:t>
      </w:r>
    </w:p>
    <w:p w:rsidR="00AC043A" w:rsidRDefault="00AC043A" w:rsidP="005740FD">
      <w:pPr>
        <w:rPr>
          <w:rFonts w:cs="Arial"/>
          <w:szCs w:val="19"/>
        </w:rPr>
      </w:pPr>
    </w:p>
    <w:p w:rsidR="00AC043A" w:rsidRPr="007042D9" w:rsidRDefault="00AC043A" w:rsidP="005740FD">
      <w:pPr>
        <w:rPr>
          <w:b/>
          <w:szCs w:val="19"/>
        </w:rPr>
      </w:pPr>
      <w:r w:rsidRPr="007042D9">
        <w:rPr>
          <w:b/>
          <w:szCs w:val="19"/>
        </w:rPr>
        <w:t>Wet ammoniak en veehouderij</w:t>
      </w:r>
    </w:p>
    <w:p w:rsidR="00374A62" w:rsidRDefault="00AC043A" w:rsidP="005740FD">
      <w:pPr>
        <w:rPr>
          <w:rFonts w:cs="Arial"/>
          <w:szCs w:val="19"/>
        </w:rPr>
      </w:pPr>
      <w:r>
        <w:rPr>
          <w:rFonts w:cs="Arial"/>
          <w:szCs w:val="19"/>
        </w:rPr>
        <w:t xml:space="preserve">De beoordeling van de ammoniakemissie </w:t>
      </w:r>
      <w:r w:rsidR="007226CA">
        <w:rPr>
          <w:rFonts w:cs="Arial"/>
          <w:szCs w:val="19"/>
        </w:rPr>
        <w:t xml:space="preserve">van veehouderijen </w:t>
      </w:r>
      <w:r>
        <w:rPr>
          <w:rFonts w:cs="Arial"/>
          <w:szCs w:val="19"/>
        </w:rPr>
        <w:t xml:space="preserve">vindt </w:t>
      </w:r>
      <w:r w:rsidR="00AF7AD8">
        <w:rPr>
          <w:rFonts w:cs="Arial"/>
          <w:szCs w:val="19"/>
        </w:rPr>
        <w:t xml:space="preserve">uitsluitend </w:t>
      </w:r>
      <w:r>
        <w:rPr>
          <w:rFonts w:cs="Arial"/>
          <w:szCs w:val="19"/>
        </w:rPr>
        <w:t xml:space="preserve">plaats </w:t>
      </w:r>
      <w:r w:rsidR="00AF7AD8">
        <w:rPr>
          <w:rFonts w:cs="Arial"/>
          <w:szCs w:val="19"/>
        </w:rPr>
        <w:t xml:space="preserve">op grond </w:t>
      </w:r>
      <w:r>
        <w:rPr>
          <w:rFonts w:cs="Arial"/>
          <w:szCs w:val="19"/>
        </w:rPr>
        <w:t>van de Wet ammoniak en veehouderij</w:t>
      </w:r>
      <w:r w:rsidR="007226CA">
        <w:rPr>
          <w:rFonts w:cs="Arial"/>
          <w:szCs w:val="19"/>
        </w:rPr>
        <w:t xml:space="preserve"> (Wav) tenzij er sprake </w:t>
      </w:r>
      <w:r w:rsidR="00374A62">
        <w:rPr>
          <w:rFonts w:cs="Arial"/>
          <w:szCs w:val="19"/>
        </w:rPr>
        <w:t xml:space="preserve">is </w:t>
      </w:r>
      <w:r w:rsidR="007226CA">
        <w:rPr>
          <w:rFonts w:cs="Arial"/>
          <w:szCs w:val="19"/>
        </w:rPr>
        <w:t>van</w:t>
      </w:r>
      <w:r w:rsidR="00374A62">
        <w:rPr>
          <w:rFonts w:cs="Arial"/>
          <w:szCs w:val="19"/>
        </w:rPr>
        <w:t>:</w:t>
      </w:r>
    </w:p>
    <w:p w:rsidR="00374A62" w:rsidRPr="00374A62" w:rsidRDefault="00374A62" w:rsidP="004A249A">
      <w:pPr>
        <w:pStyle w:val="Lijstalinea"/>
        <w:numPr>
          <w:ilvl w:val="0"/>
          <w:numId w:val="2"/>
        </w:numPr>
        <w:rPr>
          <w:rFonts w:cs="Arial"/>
          <w:szCs w:val="19"/>
        </w:rPr>
      </w:pPr>
      <w:r w:rsidRPr="00374A62">
        <w:rPr>
          <w:rFonts w:cs="Arial"/>
          <w:szCs w:val="19"/>
        </w:rPr>
        <w:t>directe ammoniakschade</w:t>
      </w:r>
      <w:r w:rsidR="00AF7AD8">
        <w:rPr>
          <w:rFonts w:cs="Arial"/>
          <w:szCs w:val="19"/>
        </w:rPr>
        <w:t>;</w:t>
      </w:r>
    </w:p>
    <w:p w:rsidR="00374A62" w:rsidRPr="00374A62" w:rsidRDefault="00374A62" w:rsidP="004A249A">
      <w:pPr>
        <w:pStyle w:val="Lijstalinea"/>
        <w:numPr>
          <w:ilvl w:val="0"/>
          <w:numId w:val="2"/>
        </w:numPr>
        <w:rPr>
          <w:rFonts w:cs="Arial"/>
          <w:szCs w:val="19"/>
        </w:rPr>
      </w:pPr>
      <w:r w:rsidRPr="00374A62">
        <w:rPr>
          <w:rFonts w:cs="Arial"/>
          <w:szCs w:val="19"/>
        </w:rPr>
        <w:t xml:space="preserve">het uitvoeren van een milieueffectrapportage </w:t>
      </w:r>
      <w:r w:rsidR="007226CA" w:rsidRPr="00374A62">
        <w:rPr>
          <w:rFonts w:cs="Arial"/>
          <w:szCs w:val="19"/>
        </w:rPr>
        <w:t xml:space="preserve">ten behoeve van het voorbereiden van het besluit. </w:t>
      </w:r>
    </w:p>
    <w:p w:rsidR="00374A62" w:rsidRDefault="007226CA" w:rsidP="005740FD">
      <w:pPr>
        <w:rPr>
          <w:rFonts w:cs="Arial"/>
          <w:szCs w:val="19"/>
        </w:rPr>
      </w:pPr>
      <w:r>
        <w:rPr>
          <w:rFonts w:cs="Arial"/>
          <w:szCs w:val="19"/>
        </w:rPr>
        <w:t xml:space="preserve">Ten behoeve van de voorbereiding van dit besluit is een MER opgesteld. De Wav is dus niet het expliciete toetsingskader voor ammoniak. </w:t>
      </w:r>
      <w:r w:rsidR="00374A62">
        <w:rPr>
          <w:rFonts w:cs="Arial"/>
          <w:szCs w:val="19"/>
        </w:rPr>
        <w:t xml:space="preserve">De aspecten directe ammoniakschade en ammoniak worden in </w:t>
      </w:r>
      <w:r>
        <w:rPr>
          <w:rFonts w:cs="Arial"/>
          <w:szCs w:val="19"/>
        </w:rPr>
        <w:t xml:space="preserve">het hoofdstuk </w:t>
      </w:r>
      <w:r w:rsidR="00374A62">
        <w:rPr>
          <w:rFonts w:cs="Arial"/>
          <w:szCs w:val="19"/>
        </w:rPr>
        <w:t xml:space="preserve">“luchtverontreiniging” </w:t>
      </w:r>
      <w:r>
        <w:rPr>
          <w:rFonts w:cs="Arial"/>
          <w:szCs w:val="19"/>
        </w:rPr>
        <w:t xml:space="preserve">nader </w:t>
      </w:r>
      <w:r w:rsidR="00374A62">
        <w:rPr>
          <w:rFonts w:cs="Arial"/>
          <w:szCs w:val="19"/>
        </w:rPr>
        <w:t xml:space="preserve">uitgewerkt. </w:t>
      </w:r>
    </w:p>
    <w:p w:rsidR="007226CA" w:rsidRDefault="009005AB" w:rsidP="005740FD">
      <w:pPr>
        <w:rPr>
          <w:rFonts w:cs="Arial"/>
          <w:szCs w:val="19"/>
        </w:rPr>
      </w:pPr>
      <w:r>
        <w:rPr>
          <w:rFonts w:cs="Arial"/>
          <w:szCs w:val="19"/>
        </w:rPr>
        <w:t>In dit hoofdstuk wordt de uitbreiding van het bedrijf getoetst aan de uitgangspunten van de Wav.</w:t>
      </w:r>
    </w:p>
    <w:p w:rsidR="007226CA" w:rsidRDefault="007226CA" w:rsidP="005740FD">
      <w:pPr>
        <w:rPr>
          <w:rFonts w:cs="Arial"/>
          <w:szCs w:val="19"/>
        </w:rPr>
      </w:pPr>
    </w:p>
    <w:p w:rsidR="00AC043A" w:rsidRDefault="00AC043A" w:rsidP="005740FD">
      <w:pPr>
        <w:rPr>
          <w:rFonts w:cs="Arial"/>
          <w:szCs w:val="19"/>
        </w:rPr>
      </w:pPr>
      <w:r>
        <w:rPr>
          <w:rFonts w:cs="Arial"/>
          <w:szCs w:val="19"/>
        </w:rPr>
        <w:lastRenderedPageBreak/>
        <w:t xml:space="preserve">In de Wav is bepaald dat de vergunning moet worden geweigerd als de </w:t>
      </w:r>
      <w:r>
        <w:rPr>
          <w:rFonts w:cs="Arial"/>
          <w:noProof/>
          <w:szCs w:val="19"/>
        </w:rPr>
        <w:t>uitbreiding</w:t>
      </w:r>
      <w:r>
        <w:rPr>
          <w:rFonts w:cs="Arial"/>
          <w:szCs w:val="19"/>
        </w:rPr>
        <w:t xml:space="preserve"> betrekking heeft op een veehouderij waarvan een dierenverblijf is gelegen in een zeer kwetsbaar gebied, dan wel in een zone van 250 meter rond een zodanig gebied. Nu de onderhavige inrichting op </w:t>
      </w:r>
      <w:r w:rsidRPr="00DF3B27">
        <w:rPr>
          <w:rFonts w:cs="Arial"/>
          <w:szCs w:val="19"/>
        </w:rPr>
        <w:t>een afstand van meer dan 250 meter van</w:t>
      </w:r>
      <w:r>
        <w:rPr>
          <w:rFonts w:cs="Arial"/>
          <w:szCs w:val="19"/>
        </w:rPr>
        <w:t xml:space="preserve"> het dichtst bijgelegen zeer kwetsbaar gebied is gelegen, hoeft de aangevraagde vergunning op grond van de Wav niet te worden geweigerd tenzij:</w:t>
      </w:r>
    </w:p>
    <w:p w:rsidR="00AC043A" w:rsidRDefault="00AC043A" w:rsidP="004A249A">
      <w:pPr>
        <w:numPr>
          <w:ilvl w:val="0"/>
          <w:numId w:val="3"/>
        </w:numPr>
        <w:spacing w:line="240" w:lineRule="auto"/>
        <w:rPr>
          <w:rFonts w:cs="Arial"/>
          <w:szCs w:val="19"/>
        </w:rPr>
      </w:pPr>
      <w:r>
        <w:rPr>
          <w:rFonts w:cs="Arial"/>
          <w:szCs w:val="19"/>
        </w:rPr>
        <w:t>niet kan worden bereikt dat de beste beschikbare technieken worden toegepast;</w:t>
      </w:r>
    </w:p>
    <w:p w:rsidR="00AC043A" w:rsidRDefault="00AC043A" w:rsidP="004A249A">
      <w:pPr>
        <w:numPr>
          <w:ilvl w:val="0"/>
          <w:numId w:val="3"/>
        </w:numPr>
        <w:spacing w:line="240" w:lineRule="auto"/>
        <w:rPr>
          <w:rFonts w:cs="Arial"/>
          <w:szCs w:val="19"/>
        </w:rPr>
      </w:pPr>
      <w:r>
        <w:rPr>
          <w:rFonts w:cs="Arial"/>
          <w:szCs w:val="19"/>
        </w:rPr>
        <w:t xml:space="preserve">in het bedrijf een IPPC-installatie aanwezig is en niet kan worden voldaan aan de voorschriften die vanwege de technische kenmerken en geografische ligging van het bedrijf of vanwege de plaatselijke milieuomstandigheden moeten worden gesteld, maar die niet met toepassing van de in aanmerking komende beste beschikbare technieken kunnen worden gerealiseerd. </w:t>
      </w:r>
    </w:p>
    <w:p w:rsidR="00AC043A" w:rsidRDefault="00AC043A" w:rsidP="005740FD">
      <w:pPr>
        <w:rPr>
          <w:rFonts w:cs="Arial"/>
          <w:szCs w:val="19"/>
        </w:rPr>
      </w:pPr>
    </w:p>
    <w:p w:rsidR="00AC043A" w:rsidRDefault="00AC043A" w:rsidP="005740FD">
      <w:pPr>
        <w:rPr>
          <w:rFonts w:cs="Arial"/>
          <w:i/>
          <w:szCs w:val="19"/>
        </w:rPr>
      </w:pPr>
      <w:r>
        <w:rPr>
          <w:rFonts w:cs="Arial"/>
          <w:i/>
          <w:szCs w:val="19"/>
        </w:rPr>
        <w:t>Beste beschikbare technieken</w:t>
      </w:r>
    </w:p>
    <w:p w:rsidR="00AC043A" w:rsidRDefault="00AC043A" w:rsidP="005740FD">
      <w:pPr>
        <w:rPr>
          <w:rFonts w:cs="Arial"/>
          <w:szCs w:val="19"/>
        </w:rPr>
      </w:pPr>
      <w:r>
        <w:rPr>
          <w:rFonts w:cs="Arial"/>
          <w:szCs w:val="19"/>
        </w:rPr>
        <w:t xml:space="preserve">In de Wav is geregeld dat de beste beschikbare technieken (BBT) toegepast dienen te worden in de inrichting. Op 1 </w:t>
      </w:r>
      <w:r w:rsidR="005C1F7C">
        <w:rPr>
          <w:rFonts w:cs="Arial"/>
          <w:szCs w:val="19"/>
        </w:rPr>
        <w:t>augustus 2015</w:t>
      </w:r>
      <w:r>
        <w:rPr>
          <w:rFonts w:cs="Arial"/>
          <w:szCs w:val="19"/>
        </w:rPr>
        <w:t xml:space="preserve"> is het Besluit emissie</w:t>
      </w:r>
      <w:r w:rsidR="005C1F7C">
        <w:rPr>
          <w:rFonts w:cs="Arial"/>
          <w:szCs w:val="19"/>
        </w:rPr>
        <w:t>arme</w:t>
      </w:r>
      <w:r>
        <w:rPr>
          <w:rFonts w:cs="Arial"/>
          <w:szCs w:val="19"/>
        </w:rPr>
        <w:t xml:space="preserve"> huisvesting</w:t>
      </w:r>
      <w:r w:rsidR="005C1F7C">
        <w:rPr>
          <w:rFonts w:cs="Arial"/>
          <w:szCs w:val="19"/>
        </w:rPr>
        <w:t>ssystemen voor landbouwhuisdieren</w:t>
      </w:r>
      <w:r>
        <w:rPr>
          <w:rFonts w:cs="Arial"/>
          <w:szCs w:val="19"/>
        </w:rPr>
        <w:t xml:space="preserve"> (AMvB </w:t>
      </w:r>
      <w:r w:rsidR="005C1F7C">
        <w:rPr>
          <w:rFonts w:cs="Arial"/>
          <w:szCs w:val="19"/>
        </w:rPr>
        <w:t xml:space="preserve">emissiearme </w:t>
      </w:r>
      <w:r>
        <w:rPr>
          <w:rFonts w:cs="Arial"/>
          <w:szCs w:val="19"/>
        </w:rPr>
        <w:t xml:space="preserve">huisvesting) in werking getreden. Dit besluit geeft de </w:t>
      </w:r>
      <w:r w:rsidR="005C1F7C">
        <w:rPr>
          <w:rFonts w:cs="Arial"/>
          <w:szCs w:val="19"/>
        </w:rPr>
        <w:t xml:space="preserve">maximale </w:t>
      </w:r>
      <w:r>
        <w:rPr>
          <w:rFonts w:cs="Arial"/>
          <w:szCs w:val="19"/>
        </w:rPr>
        <w:t>emissie</w:t>
      </w:r>
      <w:r w:rsidR="005C1F7C">
        <w:rPr>
          <w:rFonts w:cs="Arial"/>
          <w:szCs w:val="19"/>
        </w:rPr>
        <w:t>w</w:t>
      </w:r>
      <w:r>
        <w:rPr>
          <w:rFonts w:cs="Arial"/>
          <w:szCs w:val="19"/>
        </w:rPr>
        <w:t xml:space="preserve">aarden </w:t>
      </w:r>
      <w:r w:rsidR="005C1F7C">
        <w:rPr>
          <w:rFonts w:cs="Arial"/>
          <w:szCs w:val="19"/>
        </w:rPr>
        <w:t xml:space="preserve">voor ammoniak </w:t>
      </w:r>
      <w:r>
        <w:rPr>
          <w:rFonts w:cs="Arial"/>
          <w:szCs w:val="19"/>
        </w:rPr>
        <w:t>waar</w:t>
      </w:r>
      <w:r w:rsidR="005C1F7C">
        <w:rPr>
          <w:rFonts w:cs="Arial"/>
          <w:szCs w:val="19"/>
        </w:rPr>
        <w:t>aan</w:t>
      </w:r>
      <w:r>
        <w:rPr>
          <w:rFonts w:cs="Arial"/>
          <w:szCs w:val="19"/>
        </w:rPr>
        <w:t xml:space="preserve"> stalsystemen voor bepaalde diercategorieën moeten voldoen. Nu de emissiegrenswaarden uit dit besluit gebaseerd zijn op de aanwezigheid van beste beschikbare technieken kan op grond van de Wav aansluiting gezocht worden bij de AMvB </w:t>
      </w:r>
      <w:r w:rsidR="005C1F7C">
        <w:rPr>
          <w:rFonts w:cs="Arial"/>
          <w:szCs w:val="19"/>
        </w:rPr>
        <w:t xml:space="preserve">emissiearme </w:t>
      </w:r>
      <w:r>
        <w:rPr>
          <w:rFonts w:cs="Arial"/>
          <w:szCs w:val="19"/>
        </w:rPr>
        <w:t xml:space="preserve">huisvesting om te bepalen of het aangevraagde stalsysteem de beste beschikbare techniek is. De aangevraagde stalsystemen voldoen aan de </w:t>
      </w:r>
      <w:r w:rsidR="005C1F7C">
        <w:rPr>
          <w:rFonts w:cs="Arial"/>
          <w:szCs w:val="19"/>
        </w:rPr>
        <w:t>maximale emissiewaarden voor ammoniak</w:t>
      </w:r>
      <w:r>
        <w:rPr>
          <w:rFonts w:cs="Arial"/>
          <w:szCs w:val="19"/>
        </w:rPr>
        <w:t xml:space="preserve"> zoals opgenomen in de AMvB </w:t>
      </w:r>
      <w:r w:rsidR="005C1F7C">
        <w:rPr>
          <w:rFonts w:cs="Arial"/>
          <w:szCs w:val="19"/>
        </w:rPr>
        <w:t xml:space="preserve">emissiearme </w:t>
      </w:r>
      <w:r>
        <w:rPr>
          <w:rFonts w:cs="Arial"/>
          <w:szCs w:val="19"/>
        </w:rPr>
        <w:t xml:space="preserve">huisvesting. </w:t>
      </w:r>
    </w:p>
    <w:p w:rsidR="00AC043A" w:rsidRDefault="00AC043A" w:rsidP="005740FD">
      <w:pPr>
        <w:rPr>
          <w:rFonts w:cs="Arial"/>
          <w:szCs w:val="19"/>
        </w:rPr>
      </w:pPr>
    </w:p>
    <w:p w:rsidR="00AC043A" w:rsidRPr="006150E3" w:rsidRDefault="00AC043A" w:rsidP="005740FD">
      <w:pPr>
        <w:rPr>
          <w:rFonts w:cs="Arial"/>
          <w:szCs w:val="19"/>
        </w:rPr>
      </w:pPr>
      <w:r w:rsidRPr="006150E3">
        <w:rPr>
          <w:rFonts w:cs="Arial"/>
          <w:szCs w:val="19"/>
        </w:rPr>
        <w:t xml:space="preserve">Tevens is in de BREF intensieve </w:t>
      </w:r>
      <w:r w:rsidR="00AF7AD8">
        <w:rPr>
          <w:rFonts w:cs="Arial"/>
          <w:szCs w:val="19"/>
        </w:rPr>
        <w:t>kippen- en varkenshouderij vast</w:t>
      </w:r>
      <w:r w:rsidRPr="006150E3">
        <w:rPr>
          <w:rFonts w:cs="Arial"/>
          <w:szCs w:val="19"/>
        </w:rPr>
        <w:t xml:space="preserve">gelegd welke technieken voldoen aan de eisen die gesteld worden aan beste beschikbare technieken. </w:t>
      </w:r>
      <w:r w:rsidR="00AF7AD8">
        <w:rPr>
          <w:rFonts w:cs="Arial"/>
          <w:szCs w:val="19"/>
        </w:rPr>
        <w:t xml:space="preserve">De erkenning van het aangevraagde stalsysteem in de Regeling ammoniak en veehouderij heeft plaats gevonden nadat de </w:t>
      </w:r>
      <w:r w:rsidR="00E10F44" w:rsidRPr="006150E3">
        <w:rPr>
          <w:rFonts w:cs="Arial"/>
          <w:szCs w:val="19"/>
        </w:rPr>
        <w:t xml:space="preserve">BREF </w:t>
      </w:r>
      <w:r w:rsidR="00AF7AD8">
        <w:rPr>
          <w:rFonts w:cs="Arial"/>
          <w:szCs w:val="19"/>
        </w:rPr>
        <w:t>is vastgesteld.</w:t>
      </w:r>
      <w:r w:rsidR="00E10F44" w:rsidRPr="006150E3">
        <w:rPr>
          <w:rFonts w:cs="Arial"/>
          <w:szCs w:val="19"/>
        </w:rPr>
        <w:t xml:space="preserve"> </w:t>
      </w:r>
      <w:r w:rsidR="00AF7AD8">
        <w:rPr>
          <w:rFonts w:cs="Arial"/>
          <w:szCs w:val="19"/>
        </w:rPr>
        <w:t xml:space="preserve">In de BREF is niets opgenomen met betrekking tot dit stalsysteem. </w:t>
      </w:r>
      <w:r w:rsidR="007306A9" w:rsidRPr="006150E3">
        <w:rPr>
          <w:rFonts w:cs="Arial"/>
          <w:szCs w:val="19"/>
        </w:rPr>
        <w:t xml:space="preserve">Uit de oplegnotitie bij de BREF blijkt </w:t>
      </w:r>
      <w:r w:rsidR="00CF43C9">
        <w:rPr>
          <w:rFonts w:cs="Arial"/>
          <w:szCs w:val="19"/>
        </w:rPr>
        <w:t xml:space="preserve">echter </w:t>
      </w:r>
      <w:r w:rsidR="006150E3">
        <w:rPr>
          <w:rFonts w:cs="Arial"/>
          <w:szCs w:val="19"/>
        </w:rPr>
        <w:t xml:space="preserve">dat </w:t>
      </w:r>
      <w:r w:rsidR="00CF43C9">
        <w:rPr>
          <w:rFonts w:cs="Arial"/>
          <w:szCs w:val="19"/>
        </w:rPr>
        <w:t>voor Nederland</w:t>
      </w:r>
      <w:r w:rsidR="007306A9" w:rsidRPr="006150E3">
        <w:rPr>
          <w:rFonts w:cs="Arial"/>
          <w:szCs w:val="19"/>
        </w:rPr>
        <w:t xml:space="preserve"> geldt dat alle huisvestingssystemen voor vleeskuikens met een emissiefactor kleiner dan de maximale emissiefactor uit het Besluit huisvesting als BBT </w:t>
      </w:r>
      <w:r w:rsidR="009739A2" w:rsidRPr="006150E3">
        <w:rPr>
          <w:rFonts w:cs="Arial"/>
          <w:szCs w:val="19"/>
        </w:rPr>
        <w:t>beschouwd mo</w:t>
      </w:r>
      <w:r w:rsidR="007306A9" w:rsidRPr="006150E3">
        <w:rPr>
          <w:rFonts w:cs="Arial"/>
          <w:szCs w:val="19"/>
        </w:rPr>
        <w:t>g</w:t>
      </w:r>
      <w:r w:rsidR="009739A2" w:rsidRPr="006150E3">
        <w:rPr>
          <w:rFonts w:cs="Arial"/>
          <w:szCs w:val="19"/>
        </w:rPr>
        <w:t>en</w:t>
      </w:r>
      <w:r w:rsidR="007306A9" w:rsidRPr="006150E3">
        <w:rPr>
          <w:rFonts w:cs="Arial"/>
          <w:szCs w:val="19"/>
        </w:rPr>
        <w:t xml:space="preserve"> worden.</w:t>
      </w:r>
      <w:r w:rsidR="00D03A2A">
        <w:rPr>
          <w:rFonts w:cs="Arial"/>
          <w:szCs w:val="19"/>
        </w:rPr>
        <w:t xml:space="preserve"> Het Besluit huisvesting is op 1 augustus 2015 ingetrokken. Hiervoor in de plaats is het Besluit emissiearme huisvesting gekomen. Wanneer de aangevraagde stalsystemen vergeleken worden met de maximale emissiewaarden voor ammoniak zoals opgenomen in het besluit emissiearme huisvesting blijkt hieraan voldaan te worden.</w:t>
      </w:r>
    </w:p>
    <w:p w:rsidR="00AC043A" w:rsidRDefault="00AC043A" w:rsidP="005740FD">
      <w:pPr>
        <w:rPr>
          <w:rFonts w:cs="Arial"/>
          <w:szCs w:val="19"/>
        </w:rPr>
      </w:pPr>
    </w:p>
    <w:p w:rsidR="00AC043A" w:rsidRDefault="00AC043A" w:rsidP="005740FD">
      <w:pPr>
        <w:rPr>
          <w:rFonts w:cs="Arial"/>
          <w:szCs w:val="19"/>
        </w:rPr>
      </w:pPr>
      <w:r>
        <w:rPr>
          <w:rFonts w:cs="Arial"/>
          <w:i/>
          <w:szCs w:val="19"/>
        </w:rPr>
        <w:t>IPPC-installatie</w:t>
      </w:r>
    </w:p>
    <w:p w:rsidR="00AC043A" w:rsidRDefault="00AC043A" w:rsidP="005740FD">
      <w:pPr>
        <w:rPr>
          <w:rFonts w:cs="Arial"/>
          <w:color w:val="000000"/>
          <w:szCs w:val="19"/>
        </w:rPr>
      </w:pPr>
      <w:r>
        <w:rPr>
          <w:rFonts w:cs="Arial"/>
          <w:szCs w:val="19"/>
        </w:rPr>
        <w:t xml:space="preserve">Bij het stellen van voorschriften zijn de geografische ligging van het bedrijf en de plaatselijke milieuomstandigheden betrokken conform de Beleidslijn IPPC omgevingstoetsing ammoniak en veehouderij. In deze beleidslijn </w:t>
      </w:r>
      <w:r>
        <w:rPr>
          <w:rFonts w:cs="Arial"/>
          <w:color w:val="000000"/>
          <w:szCs w:val="19"/>
        </w:rPr>
        <w:t>is een handreiking gegeven voor het uitvoeren van de omgevin</w:t>
      </w:r>
      <w:r w:rsidR="006150E3">
        <w:rPr>
          <w:rFonts w:cs="Arial"/>
          <w:color w:val="000000"/>
          <w:szCs w:val="19"/>
        </w:rPr>
        <w:t>gstoets die op grond van de Wav</w:t>
      </w:r>
      <w:r>
        <w:rPr>
          <w:rFonts w:cs="Arial"/>
          <w:color w:val="000000"/>
          <w:szCs w:val="19"/>
        </w:rPr>
        <w:t xml:space="preserve"> ten aanzien van ammoniakemissie vanuit veehouderijen dient te worden uitgevoerd. </w:t>
      </w:r>
    </w:p>
    <w:p w:rsidR="00AC043A" w:rsidRDefault="00AC043A" w:rsidP="005740FD">
      <w:pPr>
        <w:rPr>
          <w:rFonts w:cs="Arial"/>
          <w:color w:val="000000"/>
          <w:szCs w:val="19"/>
        </w:rPr>
      </w:pPr>
    </w:p>
    <w:p w:rsidR="00AC043A" w:rsidRDefault="00AC043A" w:rsidP="005740FD">
      <w:pPr>
        <w:rPr>
          <w:rFonts w:cs="Arial"/>
          <w:color w:val="000000"/>
          <w:szCs w:val="19"/>
        </w:rPr>
      </w:pPr>
      <w:r>
        <w:rPr>
          <w:rFonts w:cs="Arial"/>
          <w:color w:val="000000"/>
          <w:szCs w:val="19"/>
        </w:rPr>
        <w:t>Ten aanzien van uitbreiding van een IPPC-veehouderij geldt de volgende beleidslijn:</w:t>
      </w:r>
    </w:p>
    <w:p w:rsidR="00AC043A" w:rsidRDefault="00AC043A" w:rsidP="005740FD">
      <w:pPr>
        <w:rPr>
          <w:rFonts w:cs="Arial"/>
          <w:color w:val="000000"/>
          <w:szCs w:val="19"/>
        </w:rPr>
      </w:pPr>
      <w:r>
        <w:rPr>
          <w:rFonts w:cs="Arial"/>
          <w:color w:val="000000"/>
          <w:szCs w:val="19"/>
        </w:rPr>
        <w:t xml:space="preserve">Bij uitbreiding kan worden volstaan met toepassing van de beste beschikbare technieken (waarbij de emissie overeenkomt met de in bijlage 1 </w:t>
      </w:r>
      <w:r w:rsidR="00CF43C9">
        <w:rPr>
          <w:rFonts w:cs="Arial"/>
          <w:color w:val="000000"/>
          <w:szCs w:val="19"/>
        </w:rPr>
        <w:t xml:space="preserve">van de AMvB </w:t>
      </w:r>
      <w:r w:rsidR="005C1F7C">
        <w:rPr>
          <w:rFonts w:cs="Arial"/>
          <w:szCs w:val="19"/>
        </w:rPr>
        <w:t>emissiearme h</w:t>
      </w:r>
      <w:r w:rsidR="00CF43C9">
        <w:rPr>
          <w:rFonts w:cs="Arial"/>
          <w:color w:val="000000"/>
          <w:szCs w:val="19"/>
        </w:rPr>
        <w:t xml:space="preserve">uisvesting </w:t>
      </w:r>
      <w:r>
        <w:rPr>
          <w:rFonts w:cs="Arial"/>
          <w:color w:val="000000"/>
          <w:szCs w:val="19"/>
        </w:rPr>
        <w:t>gestelde maximale emissiewaarde), zolang de totale jaarlijkse ammoniakemissie niet meer bedraagt dan 5.000 kg.</w:t>
      </w:r>
    </w:p>
    <w:p w:rsidR="00AC043A" w:rsidRDefault="00AC043A" w:rsidP="005740FD">
      <w:pPr>
        <w:rPr>
          <w:rFonts w:cs="Arial"/>
          <w:color w:val="000000"/>
          <w:szCs w:val="19"/>
        </w:rPr>
      </w:pPr>
      <w:r>
        <w:rPr>
          <w:rFonts w:cs="Arial"/>
          <w:color w:val="000000"/>
          <w:szCs w:val="19"/>
        </w:rPr>
        <w:t xml:space="preserve">Bedraagt de jaarlijkse ammoniakemissie na uitbreiding, uitgaande van toepassing van de beste beschikbare technieken, meer dan 5.000 kg, dan dient boven het meerdere een extra reductie ten opzichte van toepassing van de beste beschikbare technieken te worden </w:t>
      </w:r>
      <w:r>
        <w:rPr>
          <w:rFonts w:cs="Arial"/>
          <w:color w:val="000000"/>
          <w:szCs w:val="19"/>
        </w:rPr>
        <w:lastRenderedPageBreak/>
        <w:t>gerealiseerd. In tabel 1 van de beleidslijn is voor een aantal diercategorieën de vereiste reductie weergegeven.</w:t>
      </w:r>
    </w:p>
    <w:p w:rsidR="00AC043A" w:rsidRDefault="00AC043A" w:rsidP="005740FD">
      <w:pPr>
        <w:rPr>
          <w:rFonts w:cs="Arial"/>
          <w:szCs w:val="19"/>
        </w:rPr>
      </w:pPr>
      <w:r>
        <w:rPr>
          <w:rFonts w:cs="Arial"/>
          <w:color w:val="000000"/>
          <w:szCs w:val="19"/>
        </w:rPr>
        <w:t>Bedraagt de jaarlijkse ammoniakemissie na uitbreiding met toepassing van de beste beschikbare technieken (tot 5.000 kg), en met verdergaande technieken zoals hiervoor weergegeven (vanaf 5.000 kg) meer dan 10.000 kg, dan dient boven het meerdere een reductie van ongeveer 85% ten opzichte van de emissie van een traditionele stal te worden gerealiseerd.</w:t>
      </w:r>
    </w:p>
    <w:p w:rsidR="00AC043A" w:rsidRDefault="00AC043A" w:rsidP="005740FD">
      <w:pPr>
        <w:rPr>
          <w:rFonts w:cs="Arial"/>
          <w:szCs w:val="19"/>
        </w:rPr>
      </w:pPr>
    </w:p>
    <w:p w:rsidR="00243E00" w:rsidRDefault="00AC043A" w:rsidP="005740FD">
      <w:pPr>
        <w:rPr>
          <w:rFonts w:cs="Arial"/>
          <w:szCs w:val="19"/>
        </w:rPr>
      </w:pPr>
      <w:r>
        <w:rPr>
          <w:rFonts w:cs="Arial"/>
          <w:szCs w:val="19"/>
        </w:rPr>
        <w:t>De aangevraagde ammoniakemissie van de gehele inrichting is</w:t>
      </w:r>
      <w:r w:rsidRPr="00243E00">
        <w:rPr>
          <w:rFonts w:cs="Arial"/>
          <w:color w:val="000000"/>
          <w:szCs w:val="19"/>
        </w:rPr>
        <w:t xml:space="preserve"> </w:t>
      </w:r>
      <w:r w:rsidR="00EE7454">
        <w:rPr>
          <w:rFonts w:cs="Arial"/>
          <w:color w:val="000000"/>
          <w:szCs w:val="19"/>
        </w:rPr>
        <w:t xml:space="preserve">8.526 </w:t>
      </w:r>
      <w:r>
        <w:rPr>
          <w:rFonts w:cs="Arial"/>
          <w:szCs w:val="19"/>
        </w:rPr>
        <w:t>kg/jaar.</w:t>
      </w:r>
      <w:r w:rsidR="00243E00">
        <w:rPr>
          <w:rFonts w:cs="Arial"/>
          <w:szCs w:val="19"/>
        </w:rPr>
        <w:t xml:space="preserve"> De IPPC-beleidslijn dient derhalve toegepast te worden.</w:t>
      </w:r>
    </w:p>
    <w:p w:rsidR="007306A9" w:rsidRDefault="007306A9" w:rsidP="005740FD">
      <w:pPr>
        <w:rPr>
          <w:rFonts w:cs="Arial"/>
          <w:szCs w:val="19"/>
        </w:rPr>
      </w:pPr>
    </w:p>
    <w:p w:rsidR="007306A9" w:rsidRDefault="007306A9" w:rsidP="005740FD">
      <w:pPr>
        <w:rPr>
          <w:rFonts w:cs="Arial"/>
          <w:szCs w:val="19"/>
        </w:rPr>
      </w:pPr>
      <w:r>
        <w:rPr>
          <w:rFonts w:cs="Arial"/>
          <w:szCs w:val="19"/>
        </w:rPr>
        <w:t>In tabel 1 van de beleidslijn is aangegeven aan welke maximale emissiewaarden voldaan dient te worden wanneer de totale ammoniakemissie is gelegen tussen de 5</w:t>
      </w:r>
      <w:r w:rsidR="006150E3">
        <w:rPr>
          <w:rFonts w:cs="Arial"/>
          <w:szCs w:val="19"/>
        </w:rPr>
        <w:t>.</w:t>
      </w:r>
      <w:r>
        <w:rPr>
          <w:rFonts w:cs="Arial"/>
          <w:szCs w:val="19"/>
        </w:rPr>
        <w:t>000 en 10</w:t>
      </w:r>
      <w:r w:rsidR="006150E3">
        <w:rPr>
          <w:rFonts w:cs="Arial"/>
          <w:szCs w:val="19"/>
        </w:rPr>
        <w:t>.</w:t>
      </w:r>
      <w:r>
        <w:rPr>
          <w:rFonts w:cs="Arial"/>
          <w:szCs w:val="19"/>
        </w:rPr>
        <w:t>000 kg/jaar.</w:t>
      </w:r>
    </w:p>
    <w:p w:rsidR="007306A9" w:rsidRDefault="007306A9" w:rsidP="005740FD">
      <w:pPr>
        <w:rPr>
          <w:rFonts w:cs="Arial"/>
          <w:szCs w:val="19"/>
        </w:rPr>
      </w:pPr>
    </w:p>
    <w:p w:rsidR="007306A9" w:rsidRDefault="007306A9" w:rsidP="005740FD">
      <w:pPr>
        <w:rPr>
          <w:rFonts w:cs="Arial"/>
          <w:szCs w:val="19"/>
        </w:rPr>
      </w:pPr>
      <w:r>
        <w:rPr>
          <w:rFonts w:cs="Arial"/>
          <w:szCs w:val="19"/>
        </w:rPr>
        <w:t xml:space="preserve">Met betrekking tot vleeskalveren is </w:t>
      </w:r>
      <w:r w:rsidR="00CF43C9">
        <w:rPr>
          <w:rFonts w:cs="Arial"/>
          <w:szCs w:val="19"/>
        </w:rPr>
        <w:t>er geen strengere emissiewaarde</w:t>
      </w:r>
      <w:r>
        <w:rPr>
          <w:rFonts w:cs="Arial"/>
          <w:szCs w:val="19"/>
        </w:rPr>
        <w:t xml:space="preserve"> opgenomen. Voor vleesk</w:t>
      </w:r>
      <w:r w:rsidR="00CF43C9">
        <w:rPr>
          <w:rFonts w:cs="Arial"/>
          <w:szCs w:val="19"/>
        </w:rPr>
        <w:t>uikens is de emissiegrenswaarde</w:t>
      </w:r>
      <w:r>
        <w:rPr>
          <w:rFonts w:cs="Arial"/>
          <w:szCs w:val="19"/>
        </w:rPr>
        <w:t xml:space="preserve"> van 0,037 kg/dier/jaar ammoniak opgenomen. Het toegepaste stalsysteem heeft een ammoniakemissie van 0,021 kg/dier/jaar.</w:t>
      </w:r>
      <w:r w:rsidR="00625926">
        <w:rPr>
          <w:rFonts w:cs="Arial"/>
          <w:szCs w:val="19"/>
        </w:rPr>
        <w:t xml:space="preserve"> Er wordt dus voldaan aan de eisen zoals gesteld in de Beleidslijn IPPC-omgevingstoetsing ammoniak en veehouderij.</w:t>
      </w:r>
      <w:r>
        <w:rPr>
          <w:rFonts w:cs="Arial"/>
          <w:szCs w:val="19"/>
        </w:rPr>
        <w:t xml:space="preserve"> </w:t>
      </w:r>
    </w:p>
    <w:p w:rsidR="00243E00" w:rsidRDefault="00243E00" w:rsidP="005740FD">
      <w:pPr>
        <w:rPr>
          <w:rFonts w:cs="Arial"/>
          <w:szCs w:val="19"/>
        </w:rPr>
      </w:pPr>
    </w:p>
    <w:p w:rsidR="00AC043A" w:rsidRDefault="00AC043A" w:rsidP="005740FD">
      <w:pPr>
        <w:rPr>
          <w:rFonts w:cs="Arial"/>
          <w:szCs w:val="19"/>
        </w:rPr>
      </w:pPr>
      <w:r>
        <w:rPr>
          <w:rFonts w:cs="Arial"/>
          <w:szCs w:val="19"/>
        </w:rPr>
        <w:t>De vergunning kan op basis van de Wav verleend worden.</w:t>
      </w:r>
    </w:p>
    <w:p w:rsidR="00AC043A" w:rsidRDefault="00AC043A" w:rsidP="005740FD">
      <w:pPr>
        <w:rPr>
          <w:b/>
          <w:smallCaps/>
          <w:szCs w:val="19"/>
        </w:rPr>
      </w:pPr>
    </w:p>
    <w:p w:rsidR="00A54372" w:rsidRPr="007042D9" w:rsidRDefault="00A54372" w:rsidP="007042D9">
      <w:pPr>
        <w:rPr>
          <w:b/>
          <w:szCs w:val="19"/>
        </w:rPr>
      </w:pPr>
      <w:r w:rsidRPr="007042D9">
        <w:rPr>
          <w:b/>
          <w:szCs w:val="19"/>
        </w:rPr>
        <w:t>Wet geurhinder en veehouderij</w:t>
      </w:r>
    </w:p>
    <w:p w:rsidR="00A54372" w:rsidRDefault="00A54372" w:rsidP="00A54372">
      <w:pPr>
        <w:rPr>
          <w:rFonts w:cs="Arial"/>
          <w:szCs w:val="19"/>
        </w:rPr>
      </w:pPr>
      <w:r>
        <w:rPr>
          <w:rFonts w:cs="Arial"/>
          <w:szCs w:val="19"/>
        </w:rPr>
        <w:t>Op 1 januari 2007 is de Wet geurhinder en veehouderij (</w:t>
      </w:r>
      <w:r w:rsidR="009F55D6">
        <w:rPr>
          <w:rFonts w:cs="Arial"/>
          <w:szCs w:val="19"/>
        </w:rPr>
        <w:t>Wgv</w:t>
      </w:r>
      <w:r>
        <w:rPr>
          <w:rFonts w:cs="Arial"/>
          <w:szCs w:val="19"/>
        </w:rPr>
        <w:t xml:space="preserve">) in werking getreden. Deze wet is het exclusieve beoordelingskader voor het bepalen van de geurbelasting ten gevolge van de veehouderijen. De </w:t>
      </w:r>
      <w:r w:rsidR="009F55D6">
        <w:rPr>
          <w:rFonts w:cs="Arial"/>
          <w:szCs w:val="19"/>
        </w:rPr>
        <w:t>Wgv</w:t>
      </w:r>
      <w:r>
        <w:rPr>
          <w:rFonts w:cs="Arial"/>
          <w:szCs w:val="19"/>
        </w:rPr>
        <w:t xml:space="preserve"> biedt de mogelijkheid om gebiedsgericht beleid te maken. Voor de gemeente Putten is geen gebiedsgericht beleid opgesteld. </w:t>
      </w:r>
    </w:p>
    <w:p w:rsidR="00A54372" w:rsidRDefault="00A54372" w:rsidP="00A54372">
      <w:pPr>
        <w:rPr>
          <w:rFonts w:cs="Arial"/>
          <w:szCs w:val="19"/>
        </w:rPr>
      </w:pPr>
    </w:p>
    <w:p w:rsidR="00A54372" w:rsidRDefault="00A54372" w:rsidP="00A54372">
      <w:pPr>
        <w:rPr>
          <w:rFonts w:cs="Arial"/>
          <w:szCs w:val="19"/>
        </w:rPr>
      </w:pPr>
      <w:r>
        <w:rPr>
          <w:rFonts w:cs="Arial"/>
          <w:szCs w:val="19"/>
        </w:rPr>
        <w:t>In de wet zijn drie beoordelingscriteria opgenomen om de geurbelasting van de veehouderij op een geurgevoelig object te beoordelen:</w:t>
      </w:r>
    </w:p>
    <w:p w:rsidR="00A54372" w:rsidRDefault="00A54372" w:rsidP="004A249A">
      <w:pPr>
        <w:numPr>
          <w:ilvl w:val="0"/>
          <w:numId w:val="4"/>
        </w:numPr>
        <w:spacing w:line="240" w:lineRule="auto"/>
        <w:rPr>
          <w:rFonts w:cs="Arial"/>
          <w:szCs w:val="19"/>
        </w:rPr>
      </w:pPr>
      <w:r>
        <w:rPr>
          <w:rFonts w:cs="Arial"/>
          <w:szCs w:val="19"/>
        </w:rPr>
        <w:t>geurbelasting ten gevolge van dieren waarvoor een geuremissiefactor is vastgesteld;</w:t>
      </w:r>
    </w:p>
    <w:p w:rsidR="00A54372" w:rsidRDefault="00A54372" w:rsidP="004A249A">
      <w:pPr>
        <w:numPr>
          <w:ilvl w:val="0"/>
          <w:numId w:val="4"/>
        </w:numPr>
        <w:spacing w:line="240" w:lineRule="auto"/>
        <w:rPr>
          <w:rFonts w:cs="Arial"/>
          <w:szCs w:val="19"/>
        </w:rPr>
      </w:pPr>
      <w:r>
        <w:rPr>
          <w:rFonts w:cs="Arial"/>
          <w:szCs w:val="19"/>
        </w:rPr>
        <w:t>afstand tussen een veehouderij en een geurgevoelig object ten gevolge van dieren waarvoor geen geuremissiefactor is vastgesteld;</w:t>
      </w:r>
    </w:p>
    <w:p w:rsidR="00A54372" w:rsidRDefault="00A54372" w:rsidP="004A249A">
      <w:pPr>
        <w:numPr>
          <w:ilvl w:val="0"/>
          <w:numId w:val="4"/>
        </w:numPr>
        <w:spacing w:line="240" w:lineRule="auto"/>
        <w:rPr>
          <w:rFonts w:cs="Arial"/>
          <w:szCs w:val="19"/>
        </w:rPr>
      </w:pPr>
      <w:r>
        <w:rPr>
          <w:rFonts w:cs="Arial"/>
          <w:szCs w:val="19"/>
        </w:rPr>
        <w:t>afstand van de buitenzijde van een dierenverblijf en gevoelig object.</w:t>
      </w:r>
    </w:p>
    <w:p w:rsidR="00A54372" w:rsidRDefault="00A54372" w:rsidP="00A54372">
      <w:pPr>
        <w:rPr>
          <w:rFonts w:cs="Arial"/>
          <w:szCs w:val="19"/>
        </w:rPr>
      </w:pPr>
    </w:p>
    <w:p w:rsidR="00A54372" w:rsidRDefault="00A54372" w:rsidP="00A54372">
      <w:pPr>
        <w:rPr>
          <w:rFonts w:cs="Arial"/>
          <w:i/>
          <w:szCs w:val="19"/>
        </w:rPr>
      </w:pPr>
      <w:r>
        <w:rPr>
          <w:rFonts w:cs="Arial"/>
          <w:i/>
          <w:szCs w:val="19"/>
        </w:rPr>
        <w:t>Dieren waarvoor een geuremissiefactor is vastgesteld</w:t>
      </w:r>
    </w:p>
    <w:p w:rsidR="00A54372" w:rsidRDefault="00A54372" w:rsidP="00A54372">
      <w:pPr>
        <w:rPr>
          <w:rFonts w:cs="Arial"/>
          <w:szCs w:val="19"/>
        </w:rPr>
      </w:pPr>
      <w:r>
        <w:rPr>
          <w:rFonts w:cs="Arial"/>
          <w:szCs w:val="19"/>
        </w:rPr>
        <w:t xml:space="preserve">De onderhavige aanvraag heeft betrekking op het aantal dieren overeenkomend met </w:t>
      </w:r>
      <w:r>
        <w:rPr>
          <w:szCs w:val="19"/>
        </w:rPr>
        <w:t>93427,2</w:t>
      </w:r>
      <w:r>
        <w:rPr>
          <w:rFonts w:cs="Arial"/>
          <w:noProof/>
          <w:szCs w:val="19"/>
        </w:rPr>
        <w:t xml:space="preserve"> </w:t>
      </w:r>
      <w:r>
        <w:rPr>
          <w:rFonts w:cs="Arial"/>
          <w:szCs w:val="19"/>
        </w:rPr>
        <w:t>OU</w:t>
      </w:r>
      <w:r>
        <w:rPr>
          <w:rFonts w:cs="Arial"/>
          <w:szCs w:val="19"/>
          <w:vertAlign w:val="subscript"/>
        </w:rPr>
        <w:t>e</w:t>
      </w:r>
      <w:r>
        <w:rPr>
          <w:rFonts w:cs="Arial"/>
          <w:szCs w:val="19"/>
        </w:rPr>
        <w:t>/s. De ge</w:t>
      </w:r>
      <w:r w:rsidR="00CF43C9">
        <w:rPr>
          <w:rFonts w:cs="Arial"/>
          <w:szCs w:val="19"/>
        </w:rPr>
        <w:t>urbelasting op de geurgevoelige</w:t>
      </w:r>
      <w:r>
        <w:rPr>
          <w:rFonts w:cs="Arial"/>
          <w:szCs w:val="19"/>
        </w:rPr>
        <w:t xml:space="preserve"> objecten is berekend met behulp van V-stacks vergunning. De geurgevoelige objecten in de omgeving van </w:t>
      </w:r>
      <w:r>
        <w:rPr>
          <w:rFonts w:cs="Arial"/>
          <w:noProof/>
          <w:szCs w:val="19"/>
        </w:rPr>
        <w:t xml:space="preserve">Beitelweg 7 </w:t>
      </w:r>
      <w:r>
        <w:rPr>
          <w:rFonts w:cs="Arial"/>
          <w:szCs w:val="19"/>
        </w:rPr>
        <w:t xml:space="preserve">zijn gelegen in zowel het </w:t>
      </w:r>
      <w:r w:rsidRPr="0090070D">
        <w:rPr>
          <w:rFonts w:cs="Arial"/>
          <w:szCs w:val="19"/>
        </w:rPr>
        <w:t xml:space="preserve">buitengebied </w:t>
      </w:r>
      <w:r>
        <w:rPr>
          <w:rFonts w:cs="Arial"/>
          <w:szCs w:val="19"/>
        </w:rPr>
        <w:t xml:space="preserve">als de bebouwde kom </w:t>
      </w:r>
      <w:r w:rsidRPr="0090070D">
        <w:rPr>
          <w:rFonts w:cs="Arial"/>
          <w:szCs w:val="19"/>
        </w:rPr>
        <w:t xml:space="preserve">in een concentratiegebied. Er geldt derhalve een norm van </w:t>
      </w:r>
      <w:r>
        <w:rPr>
          <w:rFonts w:cs="Arial"/>
          <w:szCs w:val="19"/>
        </w:rPr>
        <w:t xml:space="preserve">3 </w:t>
      </w:r>
      <w:r w:rsidRPr="0090070D">
        <w:rPr>
          <w:rFonts w:cs="Arial"/>
          <w:szCs w:val="19"/>
        </w:rPr>
        <w:t>OU</w:t>
      </w:r>
      <w:r w:rsidRPr="0090070D">
        <w:rPr>
          <w:rFonts w:cs="Arial"/>
          <w:szCs w:val="19"/>
          <w:vertAlign w:val="subscript"/>
        </w:rPr>
        <w:t>e</w:t>
      </w:r>
      <w:r w:rsidRPr="0090070D">
        <w:rPr>
          <w:rFonts w:cs="Arial"/>
          <w:szCs w:val="19"/>
        </w:rPr>
        <w:t>/m</w:t>
      </w:r>
      <w:r w:rsidRPr="0090070D">
        <w:rPr>
          <w:rFonts w:cs="Arial"/>
          <w:szCs w:val="19"/>
          <w:vertAlign w:val="superscript"/>
        </w:rPr>
        <w:t>3</w:t>
      </w:r>
      <w:r>
        <w:rPr>
          <w:rFonts w:cs="Arial"/>
          <w:szCs w:val="19"/>
        </w:rPr>
        <w:t xml:space="preserve"> (bebouwde kom) of </w:t>
      </w:r>
      <w:r w:rsidRPr="0090070D">
        <w:rPr>
          <w:rFonts w:cs="Arial"/>
          <w:szCs w:val="19"/>
        </w:rPr>
        <w:t>14,0 OU</w:t>
      </w:r>
      <w:r w:rsidRPr="0090070D">
        <w:rPr>
          <w:rFonts w:cs="Arial"/>
          <w:szCs w:val="19"/>
          <w:vertAlign w:val="subscript"/>
        </w:rPr>
        <w:t>e</w:t>
      </w:r>
      <w:r w:rsidRPr="0090070D">
        <w:rPr>
          <w:rFonts w:cs="Arial"/>
          <w:szCs w:val="19"/>
        </w:rPr>
        <w:t>/m</w:t>
      </w:r>
      <w:r w:rsidRPr="0090070D">
        <w:rPr>
          <w:rFonts w:cs="Arial"/>
          <w:szCs w:val="19"/>
          <w:vertAlign w:val="superscript"/>
        </w:rPr>
        <w:t>3</w:t>
      </w:r>
      <w:r>
        <w:rPr>
          <w:rFonts w:cs="Arial"/>
          <w:szCs w:val="19"/>
        </w:rPr>
        <w:t xml:space="preserve"> (buitengebied).</w:t>
      </w:r>
    </w:p>
    <w:p w:rsidR="00A54372" w:rsidRDefault="00A54372" w:rsidP="00A54372">
      <w:pPr>
        <w:rPr>
          <w:rFonts w:cs="Arial"/>
          <w:szCs w:val="19"/>
        </w:rPr>
      </w:pPr>
    </w:p>
    <w:p w:rsidR="00A54372" w:rsidRDefault="00CF43C9" w:rsidP="00A54372">
      <w:pPr>
        <w:rPr>
          <w:rFonts w:cs="Arial"/>
          <w:szCs w:val="19"/>
        </w:rPr>
      </w:pPr>
      <w:r>
        <w:rPr>
          <w:rFonts w:cs="Arial"/>
          <w:szCs w:val="19"/>
        </w:rPr>
        <w:t>In bijlage 2</w:t>
      </w:r>
      <w:r w:rsidR="00A54372">
        <w:rPr>
          <w:rFonts w:cs="Arial"/>
          <w:szCs w:val="19"/>
        </w:rPr>
        <w:t xml:space="preserve"> is de geurberekening opgenomen zoals met V stacks vergunning is uitgevoerd voor de aangevraagde situatie. </w:t>
      </w:r>
    </w:p>
    <w:p w:rsidR="00A54372" w:rsidRDefault="00A54372" w:rsidP="00A54372">
      <w:pPr>
        <w:rPr>
          <w:rFonts w:cs="Arial"/>
          <w:szCs w:val="19"/>
        </w:rPr>
      </w:pPr>
    </w:p>
    <w:p w:rsidR="00A54372" w:rsidRDefault="00A54372" w:rsidP="00A54372">
      <w:pPr>
        <w:rPr>
          <w:rFonts w:cs="Arial"/>
          <w:szCs w:val="19"/>
        </w:rPr>
      </w:pPr>
      <w:r>
        <w:rPr>
          <w:rFonts w:cs="Arial"/>
          <w:szCs w:val="19"/>
        </w:rPr>
        <w:t xml:space="preserve">Deze berekening is op enkele punten gewijzigd ten opzichte van de berekening zoals opgenomen in </w:t>
      </w:r>
      <w:r w:rsidR="00E96A3D">
        <w:rPr>
          <w:rFonts w:cs="Arial"/>
          <w:szCs w:val="19"/>
        </w:rPr>
        <w:t xml:space="preserve">bijlage 3: geurberekeningen behorend bij </w:t>
      </w:r>
      <w:r>
        <w:rPr>
          <w:rFonts w:cs="Arial"/>
          <w:szCs w:val="19"/>
        </w:rPr>
        <w:t>de aanvraag en de MER. Het betreft:</w:t>
      </w:r>
    </w:p>
    <w:p w:rsidR="00A54372" w:rsidRPr="004D6F61" w:rsidRDefault="00A54372" w:rsidP="004A249A">
      <w:pPr>
        <w:pStyle w:val="Lijstalinea"/>
        <w:numPr>
          <w:ilvl w:val="0"/>
          <w:numId w:val="13"/>
        </w:numPr>
        <w:rPr>
          <w:rFonts w:cs="Arial"/>
          <w:szCs w:val="19"/>
        </w:rPr>
      </w:pPr>
      <w:r w:rsidRPr="00D80FFE">
        <w:rPr>
          <w:rFonts w:cs="Arial"/>
          <w:szCs w:val="19"/>
        </w:rPr>
        <w:t xml:space="preserve">de diameter van het emissiepunt van de stallen O en P. Op basis van de plattegrondtekening zijn er 22 ventilatoren met een diameter van 0,8 m in een schacht aanwezig (centraal emissiepunt). Deze ventilatoren zijn cascade geschakeld. </w:t>
      </w:r>
      <w:r w:rsidRPr="00D80FFE">
        <w:rPr>
          <w:rFonts w:cs="Arial"/>
          <w:szCs w:val="19"/>
        </w:rPr>
        <w:br/>
        <w:t>De doorstroomoppervlakte van 1 ventilator is 0,4</w:t>
      </w:r>
      <w:r w:rsidRPr="00D80FFE">
        <w:rPr>
          <w:rFonts w:cs="Arial"/>
          <w:szCs w:val="19"/>
          <w:vertAlign w:val="superscript"/>
        </w:rPr>
        <w:t>2</w:t>
      </w:r>
      <w:r w:rsidRPr="00D80FFE">
        <w:rPr>
          <w:rFonts w:cs="Arial"/>
          <w:szCs w:val="19"/>
        </w:rPr>
        <w:t xml:space="preserve"> </w:t>
      </w:r>
      <m:oMath>
        <m:r>
          <w:rPr>
            <w:rFonts w:ascii="Cambria Math" w:hAnsi="Cambria Math" w:cs="Arial"/>
            <w:szCs w:val="19"/>
          </w:rPr>
          <m:t>π</m:t>
        </m:r>
      </m:oMath>
      <w:r w:rsidRPr="00D80FFE">
        <w:rPr>
          <w:rFonts w:cs="Arial"/>
          <w:szCs w:val="19"/>
        </w:rPr>
        <w:t xml:space="preserve"> = 0,50 m</w:t>
      </w:r>
      <w:r w:rsidRPr="00D80FFE">
        <w:rPr>
          <w:rFonts w:cs="Arial"/>
          <w:szCs w:val="19"/>
          <w:vertAlign w:val="superscript"/>
        </w:rPr>
        <w:t>2</w:t>
      </w:r>
      <w:r w:rsidRPr="00D80FFE">
        <w:rPr>
          <w:rFonts w:cs="Arial"/>
          <w:szCs w:val="19"/>
        </w:rPr>
        <w:t>. De totale oppervlakte is 22 * 0,50 = 11 m</w:t>
      </w:r>
      <w:r w:rsidRPr="00D80FFE">
        <w:rPr>
          <w:rFonts w:cs="Arial"/>
          <w:szCs w:val="19"/>
          <w:vertAlign w:val="superscript"/>
        </w:rPr>
        <w:t>2</w:t>
      </w:r>
      <w:r w:rsidRPr="00D80FFE">
        <w:rPr>
          <w:rFonts w:cs="Arial"/>
          <w:szCs w:val="19"/>
        </w:rPr>
        <w:t>. De totale diameter is 2√11/</w:t>
      </w:r>
      <m:oMath>
        <m:r>
          <w:rPr>
            <w:rFonts w:ascii="Cambria Math" w:hAnsi="Cambria Math" w:cs="Arial"/>
            <w:szCs w:val="19"/>
          </w:rPr>
          <m:t xml:space="preserve"> π</m:t>
        </m:r>
      </m:oMath>
      <w:r w:rsidRPr="00D80FFE">
        <w:rPr>
          <w:rFonts w:cs="Arial"/>
          <w:szCs w:val="19"/>
        </w:rPr>
        <w:t xml:space="preserve"> = 3,</w:t>
      </w:r>
      <w:r w:rsidR="00C83A05">
        <w:rPr>
          <w:rFonts w:cs="Arial"/>
          <w:szCs w:val="19"/>
        </w:rPr>
        <w:t>75 m. De berekening in bijlage 2</w:t>
      </w:r>
      <w:r w:rsidRPr="00D80FFE">
        <w:rPr>
          <w:rFonts w:cs="Arial"/>
          <w:szCs w:val="19"/>
        </w:rPr>
        <w:t xml:space="preserve"> </w:t>
      </w:r>
      <w:r w:rsidR="004D6F61">
        <w:rPr>
          <w:rFonts w:cs="Arial"/>
          <w:szCs w:val="19"/>
        </w:rPr>
        <w:lastRenderedPageBreak/>
        <w:t xml:space="preserve">van deze beschikking </w:t>
      </w:r>
      <w:r w:rsidRPr="00D80FFE">
        <w:rPr>
          <w:rFonts w:cs="Arial"/>
          <w:szCs w:val="19"/>
        </w:rPr>
        <w:t xml:space="preserve">is uitgevoerd met deze diameter. </w:t>
      </w:r>
      <w:r w:rsidR="0019651E" w:rsidRPr="004D6F61">
        <w:rPr>
          <w:rFonts w:cs="Arial"/>
          <w:szCs w:val="19"/>
        </w:rPr>
        <w:t>Deze diameter is tevens opgenomen in bijlage 1 van de MER: Gebouw- en ventilatiegegevens</w:t>
      </w:r>
      <w:r w:rsidR="004D6F61" w:rsidRPr="004D6F61">
        <w:rPr>
          <w:rFonts w:cs="Arial"/>
          <w:szCs w:val="19"/>
        </w:rPr>
        <w:t xml:space="preserve"> (gewijzigde versie van 11 mei 2015)</w:t>
      </w:r>
      <w:r w:rsidR="0019651E" w:rsidRPr="004D6F61">
        <w:rPr>
          <w:rFonts w:cs="Arial"/>
          <w:szCs w:val="19"/>
        </w:rPr>
        <w:t>.</w:t>
      </w:r>
    </w:p>
    <w:p w:rsidR="00A54372" w:rsidRDefault="00A54372" w:rsidP="004A249A">
      <w:pPr>
        <w:pStyle w:val="Lijstalinea"/>
        <w:numPr>
          <w:ilvl w:val="0"/>
          <w:numId w:val="13"/>
        </w:numPr>
        <w:rPr>
          <w:rFonts w:cs="Arial"/>
          <w:szCs w:val="19"/>
        </w:rPr>
      </w:pPr>
      <w:r w:rsidRPr="00D80FFE">
        <w:rPr>
          <w:rFonts w:cs="Arial"/>
          <w:szCs w:val="19"/>
        </w:rPr>
        <w:t>Tevens is voor de gebouw</w:t>
      </w:r>
      <w:r w:rsidR="003407E4">
        <w:rPr>
          <w:rFonts w:cs="Arial"/>
          <w:szCs w:val="19"/>
        </w:rPr>
        <w:t xml:space="preserve">gegevens </w:t>
      </w:r>
      <w:r w:rsidRPr="00D80FFE">
        <w:rPr>
          <w:rFonts w:cs="Arial"/>
          <w:szCs w:val="19"/>
        </w:rPr>
        <w:t>bij de warmtewisselaars gezien hun positie ten opzichte van de stallen</w:t>
      </w:r>
      <w:r w:rsidR="00E96A3D">
        <w:rPr>
          <w:rFonts w:cs="Arial"/>
          <w:szCs w:val="19"/>
        </w:rPr>
        <w:t>,</w:t>
      </w:r>
      <w:r w:rsidRPr="00D80FFE">
        <w:rPr>
          <w:rFonts w:cs="Arial"/>
          <w:szCs w:val="19"/>
        </w:rPr>
        <w:t xml:space="preserve"> </w:t>
      </w:r>
      <w:r>
        <w:rPr>
          <w:rFonts w:cs="Arial"/>
          <w:szCs w:val="19"/>
        </w:rPr>
        <w:t xml:space="preserve">uitgegaan van </w:t>
      </w:r>
      <w:r w:rsidRPr="00D80FFE">
        <w:rPr>
          <w:rFonts w:cs="Arial"/>
          <w:szCs w:val="19"/>
        </w:rPr>
        <w:t xml:space="preserve">de </w:t>
      </w:r>
      <w:r w:rsidR="003407E4">
        <w:rPr>
          <w:rFonts w:cs="Arial"/>
          <w:szCs w:val="19"/>
        </w:rPr>
        <w:t xml:space="preserve">gegevens </w:t>
      </w:r>
      <w:r w:rsidRPr="00D80FFE">
        <w:rPr>
          <w:rFonts w:cs="Arial"/>
          <w:szCs w:val="19"/>
        </w:rPr>
        <w:t>va</w:t>
      </w:r>
      <w:r>
        <w:rPr>
          <w:rFonts w:cs="Arial"/>
          <w:szCs w:val="19"/>
        </w:rPr>
        <w:t>n de naastgelegen stal.</w:t>
      </w:r>
    </w:p>
    <w:p w:rsidR="00A54372" w:rsidRDefault="00A54372" w:rsidP="00A54372">
      <w:pPr>
        <w:rPr>
          <w:rFonts w:cs="Arial"/>
          <w:szCs w:val="19"/>
        </w:rPr>
      </w:pPr>
    </w:p>
    <w:p w:rsidR="00A54372" w:rsidRDefault="00A54372" w:rsidP="00A54372">
      <w:pPr>
        <w:rPr>
          <w:rFonts w:cs="Arial"/>
          <w:szCs w:val="19"/>
        </w:rPr>
      </w:pPr>
      <w:r>
        <w:rPr>
          <w:rFonts w:cs="Arial"/>
          <w:szCs w:val="19"/>
        </w:rPr>
        <w:t xml:space="preserve">Uit de berekening blijkt dat er een overschrijding van de genoemde waarde plaatsvindt op de woningen Kraakweg 12, Nijkerkerstraat 23 en 25 (gelegen in </w:t>
      </w:r>
      <w:r w:rsidR="00CF43C9">
        <w:rPr>
          <w:rFonts w:cs="Arial"/>
          <w:szCs w:val="19"/>
        </w:rPr>
        <w:t xml:space="preserve">de </w:t>
      </w:r>
      <w:r>
        <w:rPr>
          <w:rFonts w:cs="Arial"/>
          <w:szCs w:val="19"/>
        </w:rPr>
        <w:t>bebouwde kom) en Beitelweg 5 (</w:t>
      </w:r>
      <w:r w:rsidR="007A521E">
        <w:rPr>
          <w:rFonts w:cs="Arial"/>
          <w:szCs w:val="19"/>
        </w:rPr>
        <w:t xml:space="preserve">gelegen in het </w:t>
      </w:r>
      <w:r>
        <w:rPr>
          <w:rFonts w:cs="Arial"/>
          <w:szCs w:val="19"/>
        </w:rPr>
        <w:t xml:space="preserve">buitengebied). </w:t>
      </w:r>
    </w:p>
    <w:p w:rsidR="00A54372" w:rsidRDefault="00A54372" w:rsidP="00A54372">
      <w:pPr>
        <w:rPr>
          <w:rFonts w:cs="Arial"/>
          <w:szCs w:val="19"/>
        </w:rPr>
      </w:pPr>
    </w:p>
    <w:p w:rsidR="00A54372" w:rsidRDefault="00A54372" w:rsidP="00A54372">
      <w:pPr>
        <w:rPr>
          <w:rFonts w:cs="Arial"/>
          <w:szCs w:val="19"/>
        </w:rPr>
      </w:pPr>
      <w:r>
        <w:rPr>
          <w:rFonts w:cs="Arial"/>
          <w:szCs w:val="19"/>
        </w:rPr>
        <w:t xml:space="preserve">Op grond van artikel 3 lid 4 van de Wet geurhinder en veehouderij </w:t>
      </w:r>
      <w:r w:rsidR="009F55D6">
        <w:rPr>
          <w:rFonts w:cs="Arial"/>
          <w:szCs w:val="19"/>
        </w:rPr>
        <w:t xml:space="preserve">(Wgv) </w:t>
      </w:r>
      <w:r>
        <w:rPr>
          <w:rFonts w:cs="Arial"/>
          <w:szCs w:val="19"/>
        </w:rPr>
        <w:t>behoeft een vergunning niet geweigerd te worden indien de toename van de geurbelasting ten gevolge van de wijziging niet meer bedraagt dan de helft van de vermindering van de geurbelasting die het gevolg zou zijn van de toegepaste geurbelastingreducerende maatregelen bij het eerder vergunde veebestand.</w:t>
      </w:r>
    </w:p>
    <w:p w:rsidR="00A54372" w:rsidRDefault="00A54372" w:rsidP="00A54372">
      <w:pPr>
        <w:rPr>
          <w:rFonts w:cs="Arial"/>
          <w:szCs w:val="19"/>
        </w:rPr>
      </w:pPr>
    </w:p>
    <w:p w:rsidR="00A54372" w:rsidRDefault="00A54372" w:rsidP="00A54372">
      <w:pPr>
        <w:rPr>
          <w:rFonts w:cs="Arial"/>
          <w:szCs w:val="19"/>
        </w:rPr>
      </w:pPr>
      <w:r>
        <w:rPr>
          <w:rFonts w:cs="Arial"/>
          <w:szCs w:val="19"/>
        </w:rPr>
        <w:t>Op 16 mei 2011 is voor dit bedrijf een Wabo-vergunning onderdeel milieu verleend. In de geurberekening behorende bij deze vergunning zijn de woningen Nijkerkerstraat 23 en 25 en Beitelweg</w:t>
      </w:r>
      <w:r w:rsidR="00984C72">
        <w:rPr>
          <w:rFonts w:cs="Arial"/>
          <w:szCs w:val="19"/>
        </w:rPr>
        <w:t xml:space="preserve"> 5 niet meegenomen. In bijlage 2</w:t>
      </w:r>
      <w:r>
        <w:rPr>
          <w:rFonts w:cs="Arial"/>
          <w:szCs w:val="19"/>
        </w:rPr>
        <w:t xml:space="preserve"> is de geurberekening op basis van de vergunning van 2011 opgenomen</w:t>
      </w:r>
      <w:r w:rsidR="00C83A05">
        <w:rPr>
          <w:rFonts w:cs="Arial"/>
          <w:szCs w:val="19"/>
        </w:rPr>
        <w:t xml:space="preserve"> waarbij de berekening ook op deze woningen is uitgevoerd</w:t>
      </w:r>
      <w:r>
        <w:rPr>
          <w:rFonts w:cs="Arial"/>
          <w:szCs w:val="19"/>
        </w:rPr>
        <w:t>. Hieruit blijkt dat de geurbelasting op basis van de vergunde rechten op de genoemde woningen als volgt is:</w:t>
      </w:r>
    </w:p>
    <w:tbl>
      <w:tblPr>
        <w:tblStyle w:val="Tabelraster"/>
        <w:tblW w:w="0" w:type="auto"/>
        <w:tblLook w:val="04A0" w:firstRow="1" w:lastRow="0" w:firstColumn="1" w:lastColumn="0" w:noHBand="0" w:noVBand="1"/>
      </w:tblPr>
      <w:tblGrid>
        <w:gridCol w:w="2448"/>
        <w:gridCol w:w="1980"/>
      </w:tblGrid>
      <w:tr w:rsidR="00A54372" w:rsidRPr="00D80FFE" w:rsidTr="00784389">
        <w:tc>
          <w:tcPr>
            <w:tcW w:w="2448" w:type="dxa"/>
          </w:tcPr>
          <w:p w:rsidR="00A54372" w:rsidRPr="00D80FFE" w:rsidRDefault="00A54372" w:rsidP="00B012C5">
            <w:pPr>
              <w:rPr>
                <w:rFonts w:cs="Arial"/>
                <w:i/>
                <w:szCs w:val="19"/>
              </w:rPr>
            </w:pPr>
            <w:r w:rsidRPr="00D80FFE">
              <w:rPr>
                <w:rFonts w:cs="Arial"/>
                <w:i/>
                <w:szCs w:val="19"/>
              </w:rPr>
              <w:t>Bebouwde kom</w:t>
            </w:r>
          </w:p>
        </w:tc>
        <w:tc>
          <w:tcPr>
            <w:tcW w:w="1980" w:type="dxa"/>
          </w:tcPr>
          <w:p w:rsidR="00A54372" w:rsidRPr="00D80FFE" w:rsidRDefault="00A54372" w:rsidP="00B012C5">
            <w:pPr>
              <w:rPr>
                <w:rFonts w:cs="Arial"/>
                <w:i/>
                <w:szCs w:val="19"/>
              </w:rPr>
            </w:pPr>
          </w:p>
        </w:tc>
      </w:tr>
      <w:tr w:rsidR="00A54372" w:rsidRPr="00D80FFE" w:rsidTr="00784389">
        <w:tc>
          <w:tcPr>
            <w:tcW w:w="2448" w:type="dxa"/>
          </w:tcPr>
          <w:p w:rsidR="00A54372" w:rsidRPr="00D80FFE" w:rsidRDefault="00A54372" w:rsidP="00B012C5">
            <w:pPr>
              <w:rPr>
                <w:rFonts w:cs="Arial"/>
                <w:szCs w:val="19"/>
              </w:rPr>
            </w:pPr>
            <w:r w:rsidRPr="00D80FFE">
              <w:rPr>
                <w:rFonts w:cs="Arial"/>
                <w:szCs w:val="19"/>
              </w:rPr>
              <w:t>Kraakweg 12</w:t>
            </w:r>
          </w:p>
        </w:tc>
        <w:tc>
          <w:tcPr>
            <w:tcW w:w="1980" w:type="dxa"/>
          </w:tcPr>
          <w:p w:rsidR="00A54372" w:rsidRPr="00D80FFE" w:rsidRDefault="00A54372" w:rsidP="00B012C5">
            <w:pPr>
              <w:rPr>
                <w:rFonts w:cs="Arial"/>
                <w:szCs w:val="19"/>
              </w:rPr>
            </w:pPr>
            <w:r w:rsidRPr="00D80FFE">
              <w:rPr>
                <w:rFonts w:cs="Arial"/>
                <w:szCs w:val="19"/>
              </w:rPr>
              <w:t>3,6 OU</w:t>
            </w:r>
            <w:r w:rsidRPr="00D80FFE">
              <w:rPr>
                <w:rFonts w:cs="Arial"/>
                <w:szCs w:val="19"/>
                <w:vertAlign w:val="subscript"/>
              </w:rPr>
              <w:t>e</w:t>
            </w:r>
            <w:r w:rsidRPr="00D80FFE">
              <w:rPr>
                <w:rFonts w:cs="Arial"/>
                <w:szCs w:val="19"/>
              </w:rPr>
              <w:t>/m</w:t>
            </w:r>
            <w:r w:rsidRPr="00D80FFE">
              <w:rPr>
                <w:rFonts w:cs="Arial"/>
                <w:szCs w:val="19"/>
                <w:vertAlign w:val="superscript"/>
              </w:rPr>
              <w:t>3</w:t>
            </w:r>
          </w:p>
        </w:tc>
      </w:tr>
      <w:tr w:rsidR="00A54372" w:rsidRPr="00D80FFE" w:rsidTr="00784389">
        <w:tc>
          <w:tcPr>
            <w:tcW w:w="2448" w:type="dxa"/>
          </w:tcPr>
          <w:p w:rsidR="00A54372" w:rsidRPr="00D80FFE" w:rsidRDefault="00A54372" w:rsidP="00B012C5">
            <w:pPr>
              <w:rPr>
                <w:rFonts w:cs="Arial"/>
                <w:szCs w:val="19"/>
              </w:rPr>
            </w:pPr>
            <w:r w:rsidRPr="00D80FFE">
              <w:rPr>
                <w:rFonts w:cs="Arial"/>
                <w:szCs w:val="19"/>
              </w:rPr>
              <w:t>Nijkerkerstraat 23</w:t>
            </w:r>
          </w:p>
        </w:tc>
        <w:tc>
          <w:tcPr>
            <w:tcW w:w="1980" w:type="dxa"/>
          </w:tcPr>
          <w:p w:rsidR="00A54372" w:rsidRPr="00D80FFE" w:rsidRDefault="00A54372" w:rsidP="00B012C5">
            <w:pPr>
              <w:rPr>
                <w:rFonts w:cs="Arial"/>
                <w:szCs w:val="19"/>
                <w:vertAlign w:val="superscript"/>
              </w:rPr>
            </w:pPr>
            <w:r w:rsidRPr="00D80FFE">
              <w:rPr>
                <w:rFonts w:cs="Arial"/>
                <w:szCs w:val="19"/>
              </w:rPr>
              <w:t>3.6 OU</w:t>
            </w:r>
            <w:r w:rsidRPr="00D80FFE">
              <w:rPr>
                <w:rFonts w:cs="Arial"/>
                <w:szCs w:val="19"/>
                <w:vertAlign w:val="subscript"/>
              </w:rPr>
              <w:t>e</w:t>
            </w:r>
            <w:r w:rsidRPr="00D80FFE">
              <w:rPr>
                <w:rFonts w:cs="Arial"/>
                <w:szCs w:val="19"/>
              </w:rPr>
              <w:t>/m</w:t>
            </w:r>
            <w:r w:rsidRPr="00D80FFE">
              <w:rPr>
                <w:rFonts w:cs="Arial"/>
                <w:szCs w:val="19"/>
                <w:vertAlign w:val="superscript"/>
              </w:rPr>
              <w:t>3</w:t>
            </w:r>
          </w:p>
        </w:tc>
      </w:tr>
      <w:tr w:rsidR="00A54372" w:rsidRPr="00D80FFE" w:rsidTr="00784389">
        <w:tc>
          <w:tcPr>
            <w:tcW w:w="2448" w:type="dxa"/>
          </w:tcPr>
          <w:p w:rsidR="00A54372" w:rsidRPr="00D80FFE" w:rsidRDefault="00A54372" w:rsidP="00B012C5">
            <w:pPr>
              <w:rPr>
                <w:rFonts w:cs="Arial"/>
                <w:szCs w:val="19"/>
              </w:rPr>
            </w:pPr>
            <w:r w:rsidRPr="00D80FFE">
              <w:rPr>
                <w:rFonts w:cs="Arial"/>
                <w:szCs w:val="19"/>
              </w:rPr>
              <w:t>Nijkerkerstraat 25</w:t>
            </w:r>
          </w:p>
        </w:tc>
        <w:tc>
          <w:tcPr>
            <w:tcW w:w="1980" w:type="dxa"/>
          </w:tcPr>
          <w:p w:rsidR="00A54372" w:rsidRPr="00D80FFE" w:rsidRDefault="00A54372" w:rsidP="00B012C5">
            <w:pPr>
              <w:rPr>
                <w:rFonts w:cs="Arial"/>
                <w:szCs w:val="19"/>
                <w:vertAlign w:val="superscript"/>
              </w:rPr>
            </w:pPr>
            <w:r w:rsidRPr="00D80FFE">
              <w:rPr>
                <w:rFonts w:cs="Arial"/>
                <w:szCs w:val="19"/>
              </w:rPr>
              <w:t>3,7 OU</w:t>
            </w:r>
            <w:r w:rsidRPr="00D80FFE">
              <w:rPr>
                <w:rFonts w:cs="Arial"/>
                <w:szCs w:val="19"/>
                <w:vertAlign w:val="subscript"/>
              </w:rPr>
              <w:t>e</w:t>
            </w:r>
            <w:r w:rsidRPr="00D80FFE">
              <w:rPr>
                <w:rFonts w:cs="Arial"/>
                <w:szCs w:val="19"/>
              </w:rPr>
              <w:t>/m</w:t>
            </w:r>
            <w:r w:rsidRPr="00D80FFE">
              <w:rPr>
                <w:rFonts w:cs="Arial"/>
                <w:szCs w:val="19"/>
                <w:vertAlign w:val="superscript"/>
              </w:rPr>
              <w:t>3</w:t>
            </w:r>
          </w:p>
        </w:tc>
      </w:tr>
      <w:tr w:rsidR="00A54372" w:rsidRPr="00D80FFE" w:rsidTr="00784389">
        <w:tc>
          <w:tcPr>
            <w:tcW w:w="2448" w:type="dxa"/>
          </w:tcPr>
          <w:p w:rsidR="00A54372" w:rsidRPr="00D80FFE" w:rsidRDefault="00A54372" w:rsidP="00B012C5">
            <w:pPr>
              <w:rPr>
                <w:rFonts w:cs="Arial"/>
                <w:i/>
                <w:szCs w:val="19"/>
              </w:rPr>
            </w:pPr>
            <w:r w:rsidRPr="00D80FFE">
              <w:rPr>
                <w:rFonts w:cs="Arial"/>
                <w:i/>
                <w:szCs w:val="19"/>
              </w:rPr>
              <w:t>Buitengebied</w:t>
            </w:r>
          </w:p>
        </w:tc>
        <w:tc>
          <w:tcPr>
            <w:tcW w:w="1980" w:type="dxa"/>
          </w:tcPr>
          <w:p w:rsidR="00A54372" w:rsidRPr="00D80FFE" w:rsidRDefault="00A54372" w:rsidP="00B012C5">
            <w:pPr>
              <w:rPr>
                <w:rFonts w:cs="Arial"/>
                <w:i/>
                <w:szCs w:val="19"/>
              </w:rPr>
            </w:pPr>
          </w:p>
        </w:tc>
      </w:tr>
      <w:tr w:rsidR="00A54372" w:rsidRPr="00D80FFE" w:rsidTr="00784389">
        <w:tc>
          <w:tcPr>
            <w:tcW w:w="2448" w:type="dxa"/>
          </w:tcPr>
          <w:p w:rsidR="00A54372" w:rsidRPr="00D80FFE" w:rsidRDefault="00A54372" w:rsidP="00B012C5">
            <w:pPr>
              <w:rPr>
                <w:rFonts w:cs="Arial"/>
                <w:szCs w:val="19"/>
              </w:rPr>
            </w:pPr>
            <w:r w:rsidRPr="00D80FFE">
              <w:rPr>
                <w:rFonts w:cs="Arial"/>
                <w:szCs w:val="19"/>
              </w:rPr>
              <w:t>Beitelweg 5</w:t>
            </w:r>
          </w:p>
        </w:tc>
        <w:tc>
          <w:tcPr>
            <w:tcW w:w="1980" w:type="dxa"/>
          </w:tcPr>
          <w:p w:rsidR="00A54372" w:rsidRPr="00D80FFE" w:rsidRDefault="00A54372" w:rsidP="00B012C5">
            <w:pPr>
              <w:rPr>
                <w:rFonts w:cs="Arial"/>
                <w:szCs w:val="19"/>
              </w:rPr>
            </w:pPr>
            <w:r>
              <w:rPr>
                <w:rFonts w:cs="Arial"/>
                <w:szCs w:val="19"/>
              </w:rPr>
              <w:t>14,6</w:t>
            </w:r>
            <w:r w:rsidRPr="00D80FFE">
              <w:rPr>
                <w:rFonts w:cs="Arial"/>
                <w:szCs w:val="19"/>
              </w:rPr>
              <w:t xml:space="preserve"> OU</w:t>
            </w:r>
            <w:r w:rsidRPr="00D80FFE">
              <w:rPr>
                <w:rFonts w:cs="Arial"/>
                <w:szCs w:val="19"/>
                <w:vertAlign w:val="subscript"/>
              </w:rPr>
              <w:t>e</w:t>
            </w:r>
            <w:r w:rsidRPr="00D80FFE">
              <w:rPr>
                <w:rFonts w:cs="Arial"/>
                <w:szCs w:val="19"/>
              </w:rPr>
              <w:t>/m</w:t>
            </w:r>
            <w:r w:rsidRPr="00D80FFE">
              <w:rPr>
                <w:rFonts w:cs="Arial"/>
                <w:szCs w:val="19"/>
                <w:vertAlign w:val="superscript"/>
              </w:rPr>
              <w:t>3</w:t>
            </w:r>
          </w:p>
        </w:tc>
      </w:tr>
    </w:tbl>
    <w:p w:rsidR="00A54372" w:rsidRDefault="00A54372" w:rsidP="00784389">
      <w:pPr>
        <w:rPr>
          <w:rFonts w:cs="Arial"/>
          <w:szCs w:val="19"/>
        </w:rPr>
      </w:pPr>
    </w:p>
    <w:p w:rsidR="00A54372" w:rsidRDefault="00A54372" w:rsidP="00784389">
      <w:pPr>
        <w:rPr>
          <w:rFonts w:cs="Arial"/>
          <w:szCs w:val="19"/>
        </w:rPr>
      </w:pPr>
      <w:r>
        <w:rPr>
          <w:rFonts w:cs="Arial"/>
          <w:szCs w:val="19"/>
        </w:rPr>
        <w:t>De volgende geurreducerende maatregelen worden getroffen op de reeds vergunde stallen:</w:t>
      </w:r>
    </w:p>
    <w:p w:rsidR="00A54372" w:rsidRDefault="00A54372" w:rsidP="00784389">
      <w:pPr>
        <w:pStyle w:val="Lijstalinea"/>
        <w:numPr>
          <w:ilvl w:val="0"/>
          <w:numId w:val="14"/>
        </w:numPr>
        <w:ind w:left="146"/>
        <w:rPr>
          <w:rFonts w:cs="Arial"/>
          <w:szCs w:val="19"/>
        </w:rPr>
      </w:pPr>
      <w:r>
        <w:rPr>
          <w:rFonts w:cs="Arial"/>
          <w:szCs w:val="19"/>
        </w:rPr>
        <w:t>Er zullen geen dieren meer gehuisvest worden in stal J.</w:t>
      </w:r>
    </w:p>
    <w:p w:rsidR="00A54372" w:rsidRDefault="00A54372" w:rsidP="00784389">
      <w:pPr>
        <w:pStyle w:val="Lijstalinea"/>
        <w:numPr>
          <w:ilvl w:val="0"/>
          <w:numId w:val="14"/>
        </w:numPr>
        <w:ind w:left="146"/>
        <w:rPr>
          <w:rFonts w:cs="Arial"/>
          <w:szCs w:val="19"/>
        </w:rPr>
      </w:pPr>
      <w:r>
        <w:rPr>
          <w:rFonts w:cs="Arial"/>
          <w:szCs w:val="19"/>
        </w:rPr>
        <w:t>De emissiepunten van de stallen K, L, M en N worden verplaatst en verhoogd.</w:t>
      </w:r>
    </w:p>
    <w:p w:rsidR="00A54372" w:rsidRDefault="00CF43C9" w:rsidP="00784389">
      <w:pPr>
        <w:pStyle w:val="Lijstalinea"/>
        <w:numPr>
          <w:ilvl w:val="0"/>
          <w:numId w:val="14"/>
        </w:numPr>
        <w:ind w:left="146"/>
        <w:rPr>
          <w:rFonts w:cs="Arial"/>
          <w:szCs w:val="19"/>
        </w:rPr>
      </w:pPr>
      <w:r>
        <w:rPr>
          <w:rFonts w:cs="Arial"/>
          <w:szCs w:val="19"/>
        </w:rPr>
        <w:t>De uittreesnelhe</w:t>
      </w:r>
      <w:r w:rsidR="00A54372">
        <w:rPr>
          <w:rFonts w:cs="Arial"/>
          <w:szCs w:val="19"/>
        </w:rPr>
        <w:t>d</w:t>
      </w:r>
      <w:r>
        <w:rPr>
          <w:rFonts w:cs="Arial"/>
          <w:szCs w:val="19"/>
        </w:rPr>
        <w:t>en</w:t>
      </w:r>
      <w:r w:rsidR="00A54372">
        <w:rPr>
          <w:rFonts w:cs="Arial"/>
          <w:szCs w:val="19"/>
        </w:rPr>
        <w:t xml:space="preserve"> van de stallen K, L, M en N worden verhoogd.</w:t>
      </w:r>
    </w:p>
    <w:p w:rsidR="00A54372" w:rsidRDefault="00A54372" w:rsidP="00784389">
      <w:pPr>
        <w:pStyle w:val="Lijstalinea"/>
        <w:numPr>
          <w:ilvl w:val="0"/>
          <w:numId w:val="14"/>
        </w:numPr>
        <w:ind w:left="146"/>
        <w:rPr>
          <w:rFonts w:cs="Arial"/>
          <w:szCs w:val="19"/>
        </w:rPr>
      </w:pPr>
      <w:r>
        <w:rPr>
          <w:rFonts w:cs="Arial"/>
          <w:szCs w:val="19"/>
        </w:rPr>
        <w:t>De vleeskalverenstal G1 wordt mechanisch geventileerd</w:t>
      </w:r>
      <w:r w:rsidR="00CF43C9">
        <w:rPr>
          <w:rFonts w:cs="Arial"/>
          <w:szCs w:val="19"/>
        </w:rPr>
        <w:t xml:space="preserve"> in plaats van de huidige natuurlijke ventilatie</w:t>
      </w:r>
      <w:r>
        <w:rPr>
          <w:rFonts w:cs="Arial"/>
          <w:szCs w:val="19"/>
        </w:rPr>
        <w:t>.</w:t>
      </w:r>
    </w:p>
    <w:p w:rsidR="00A54372" w:rsidRDefault="00A54372" w:rsidP="00784389">
      <w:pPr>
        <w:rPr>
          <w:rFonts w:cs="Arial"/>
          <w:szCs w:val="19"/>
        </w:rPr>
      </w:pPr>
      <w:r>
        <w:rPr>
          <w:rFonts w:cs="Arial"/>
          <w:szCs w:val="19"/>
        </w:rPr>
        <w:t>De geurbelasting op deze woningen is dan als volgt</w:t>
      </w:r>
      <w:r w:rsidR="00984C72">
        <w:rPr>
          <w:rFonts w:cs="Arial"/>
          <w:szCs w:val="19"/>
        </w:rPr>
        <w:t xml:space="preserve"> (bijlage 2</w:t>
      </w:r>
      <w:r w:rsidR="007A521E">
        <w:rPr>
          <w:rFonts w:cs="Arial"/>
          <w:szCs w:val="19"/>
        </w:rPr>
        <w:t xml:space="preserve"> geurberekeningen)</w:t>
      </w:r>
      <w:r>
        <w:rPr>
          <w:rFonts w:cs="Arial"/>
          <w:szCs w:val="19"/>
        </w:rPr>
        <w:t>:</w:t>
      </w:r>
    </w:p>
    <w:tbl>
      <w:tblPr>
        <w:tblStyle w:val="Tabelraster"/>
        <w:tblW w:w="0" w:type="auto"/>
        <w:tblLook w:val="04A0" w:firstRow="1" w:lastRow="0" w:firstColumn="1" w:lastColumn="0" w:noHBand="0" w:noVBand="1"/>
      </w:tblPr>
      <w:tblGrid>
        <w:gridCol w:w="2448"/>
        <w:gridCol w:w="1980"/>
      </w:tblGrid>
      <w:tr w:rsidR="00A54372" w:rsidRPr="00D80FFE" w:rsidTr="00784389">
        <w:tc>
          <w:tcPr>
            <w:tcW w:w="2448" w:type="dxa"/>
          </w:tcPr>
          <w:p w:rsidR="00A54372" w:rsidRPr="00D80FFE" w:rsidRDefault="00A54372" w:rsidP="00B012C5">
            <w:pPr>
              <w:rPr>
                <w:rFonts w:cs="Arial"/>
                <w:i/>
                <w:szCs w:val="19"/>
              </w:rPr>
            </w:pPr>
            <w:r w:rsidRPr="00D80FFE">
              <w:rPr>
                <w:rFonts w:cs="Arial"/>
                <w:i/>
                <w:szCs w:val="19"/>
              </w:rPr>
              <w:t>Bebouwde kom</w:t>
            </w:r>
          </w:p>
        </w:tc>
        <w:tc>
          <w:tcPr>
            <w:tcW w:w="1980" w:type="dxa"/>
          </w:tcPr>
          <w:p w:rsidR="00A54372" w:rsidRPr="00D80FFE" w:rsidRDefault="00A54372" w:rsidP="00B012C5">
            <w:pPr>
              <w:rPr>
                <w:rFonts w:cs="Arial"/>
                <w:i/>
                <w:szCs w:val="19"/>
              </w:rPr>
            </w:pPr>
          </w:p>
        </w:tc>
      </w:tr>
      <w:tr w:rsidR="00A54372" w:rsidRPr="00D80FFE" w:rsidTr="00784389">
        <w:tc>
          <w:tcPr>
            <w:tcW w:w="2448" w:type="dxa"/>
          </w:tcPr>
          <w:p w:rsidR="00A54372" w:rsidRPr="00D80FFE" w:rsidRDefault="00A54372" w:rsidP="00B012C5">
            <w:pPr>
              <w:rPr>
                <w:rFonts w:cs="Arial"/>
                <w:szCs w:val="19"/>
              </w:rPr>
            </w:pPr>
            <w:r w:rsidRPr="00D80FFE">
              <w:rPr>
                <w:rFonts w:cs="Arial"/>
                <w:szCs w:val="19"/>
              </w:rPr>
              <w:t>Kraakweg 12</w:t>
            </w:r>
          </w:p>
        </w:tc>
        <w:tc>
          <w:tcPr>
            <w:tcW w:w="1980" w:type="dxa"/>
          </w:tcPr>
          <w:p w:rsidR="00A54372" w:rsidRPr="00D80FFE" w:rsidRDefault="00A54372" w:rsidP="00B012C5">
            <w:pPr>
              <w:rPr>
                <w:rFonts w:cs="Arial"/>
                <w:szCs w:val="19"/>
              </w:rPr>
            </w:pPr>
            <w:r>
              <w:rPr>
                <w:rFonts w:cs="Arial"/>
                <w:szCs w:val="19"/>
              </w:rPr>
              <w:t>2,7</w:t>
            </w:r>
            <w:r w:rsidRPr="00D80FFE">
              <w:rPr>
                <w:rFonts w:cs="Arial"/>
                <w:szCs w:val="19"/>
              </w:rPr>
              <w:t xml:space="preserve"> OU</w:t>
            </w:r>
            <w:r w:rsidRPr="00D80FFE">
              <w:rPr>
                <w:rFonts w:cs="Arial"/>
                <w:szCs w:val="19"/>
                <w:vertAlign w:val="subscript"/>
              </w:rPr>
              <w:t>e</w:t>
            </w:r>
            <w:r w:rsidRPr="00D80FFE">
              <w:rPr>
                <w:rFonts w:cs="Arial"/>
                <w:szCs w:val="19"/>
              </w:rPr>
              <w:t>/m</w:t>
            </w:r>
            <w:r w:rsidRPr="00D80FFE">
              <w:rPr>
                <w:rFonts w:cs="Arial"/>
                <w:szCs w:val="19"/>
                <w:vertAlign w:val="superscript"/>
              </w:rPr>
              <w:t>3</w:t>
            </w:r>
          </w:p>
        </w:tc>
      </w:tr>
      <w:tr w:rsidR="00A54372" w:rsidRPr="00D80FFE" w:rsidTr="00784389">
        <w:tc>
          <w:tcPr>
            <w:tcW w:w="2448" w:type="dxa"/>
          </w:tcPr>
          <w:p w:rsidR="00A54372" w:rsidRPr="00D80FFE" w:rsidRDefault="00A54372" w:rsidP="00B012C5">
            <w:pPr>
              <w:rPr>
                <w:rFonts w:cs="Arial"/>
                <w:szCs w:val="19"/>
              </w:rPr>
            </w:pPr>
            <w:r w:rsidRPr="00D80FFE">
              <w:rPr>
                <w:rFonts w:cs="Arial"/>
                <w:szCs w:val="19"/>
              </w:rPr>
              <w:t>Nijkerkerstraat 23</w:t>
            </w:r>
          </w:p>
        </w:tc>
        <w:tc>
          <w:tcPr>
            <w:tcW w:w="1980" w:type="dxa"/>
          </w:tcPr>
          <w:p w:rsidR="00A54372" w:rsidRPr="00D80FFE" w:rsidRDefault="00A54372" w:rsidP="00B012C5">
            <w:pPr>
              <w:rPr>
                <w:rFonts w:cs="Arial"/>
                <w:szCs w:val="19"/>
                <w:vertAlign w:val="superscript"/>
              </w:rPr>
            </w:pPr>
            <w:r>
              <w:rPr>
                <w:rFonts w:cs="Arial"/>
                <w:szCs w:val="19"/>
              </w:rPr>
              <w:t>2,7</w:t>
            </w:r>
            <w:r w:rsidRPr="00D80FFE">
              <w:rPr>
                <w:rFonts w:cs="Arial"/>
                <w:szCs w:val="19"/>
              </w:rPr>
              <w:t xml:space="preserve"> OU</w:t>
            </w:r>
            <w:r w:rsidRPr="00D80FFE">
              <w:rPr>
                <w:rFonts w:cs="Arial"/>
                <w:szCs w:val="19"/>
                <w:vertAlign w:val="subscript"/>
              </w:rPr>
              <w:t>e</w:t>
            </w:r>
            <w:r w:rsidRPr="00D80FFE">
              <w:rPr>
                <w:rFonts w:cs="Arial"/>
                <w:szCs w:val="19"/>
              </w:rPr>
              <w:t>/m</w:t>
            </w:r>
            <w:r w:rsidRPr="00D80FFE">
              <w:rPr>
                <w:rFonts w:cs="Arial"/>
                <w:szCs w:val="19"/>
                <w:vertAlign w:val="superscript"/>
              </w:rPr>
              <w:t>3</w:t>
            </w:r>
          </w:p>
        </w:tc>
      </w:tr>
      <w:tr w:rsidR="00A54372" w:rsidRPr="00D80FFE" w:rsidTr="00784389">
        <w:tc>
          <w:tcPr>
            <w:tcW w:w="2448" w:type="dxa"/>
          </w:tcPr>
          <w:p w:rsidR="00A54372" w:rsidRPr="00D80FFE" w:rsidRDefault="00A54372" w:rsidP="00B012C5">
            <w:pPr>
              <w:rPr>
                <w:rFonts w:cs="Arial"/>
                <w:szCs w:val="19"/>
              </w:rPr>
            </w:pPr>
            <w:r w:rsidRPr="00D80FFE">
              <w:rPr>
                <w:rFonts w:cs="Arial"/>
                <w:szCs w:val="19"/>
              </w:rPr>
              <w:t>Nijkerkerstraat 25</w:t>
            </w:r>
          </w:p>
        </w:tc>
        <w:tc>
          <w:tcPr>
            <w:tcW w:w="1980" w:type="dxa"/>
          </w:tcPr>
          <w:p w:rsidR="00A54372" w:rsidRPr="00D80FFE" w:rsidRDefault="00A54372" w:rsidP="00B012C5">
            <w:pPr>
              <w:rPr>
                <w:rFonts w:cs="Arial"/>
                <w:szCs w:val="19"/>
                <w:vertAlign w:val="superscript"/>
              </w:rPr>
            </w:pPr>
            <w:r>
              <w:rPr>
                <w:rFonts w:cs="Arial"/>
                <w:szCs w:val="19"/>
              </w:rPr>
              <w:t>2,8</w:t>
            </w:r>
            <w:r w:rsidRPr="00D80FFE">
              <w:rPr>
                <w:rFonts w:cs="Arial"/>
                <w:szCs w:val="19"/>
              </w:rPr>
              <w:t xml:space="preserve"> OU</w:t>
            </w:r>
            <w:r w:rsidRPr="00D80FFE">
              <w:rPr>
                <w:rFonts w:cs="Arial"/>
                <w:szCs w:val="19"/>
                <w:vertAlign w:val="subscript"/>
              </w:rPr>
              <w:t>e</w:t>
            </w:r>
            <w:r w:rsidRPr="00D80FFE">
              <w:rPr>
                <w:rFonts w:cs="Arial"/>
                <w:szCs w:val="19"/>
              </w:rPr>
              <w:t>/m</w:t>
            </w:r>
            <w:r w:rsidRPr="00D80FFE">
              <w:rPr>
                <w:rFonts w:cs="Arial"/>
                <w:szCs w:val="19"/>
                <w:vertAlign w:val="superscript"/>
              </w:rPr>
              <w:t>3</w:t>
            </w:r>
          </w:p>
        </w:tc>
      </w:tr>
      <w:tr w:rsidR="00A54372" w:rsidRPr="00D80FFE" w:rsidTr="00784389">
        <w:tc>
          <w:tcPr>
            <w:tcW w:w="2448" w:type="dxa"/>
          </w:tcPr>
          <w:p w:rsidR="00A54372" w:rsidRPr="00D80FFE" w:rsidRDefault="00A54372" w:rsidP="00B012C5">
            <w:pPr>
              <w:rPr>
                <w:rFonts w:cs="Arial"/>
                <w:i/>
                <w:szCs w:val="19"/>
              </w:rPr>
            </w:pPr>
            <w:r w:rsidRPr="00D80FFE">
              <w:rPr>
                <w:rFonts w:cs="Arial"/>
                <w:i/>
                <w:szCs w:val="19"/>
              </w:rPr>
              <w:t>Buitengebied</w:t>
            </w:r>
          </w:p>
        </w:tc>
        <w:tc>
          <w:tcPr>
            <w:tcW w:w="1980" w:type="dxa"/>
          </w:tcPr>
          <w:p w:rsidR="00A54372" w:rsidRPr="00D80FFE" w:rsidRDefault="00A54372" w:rsidP="00B012C5">
            <w:pPr>
              <w:rPr>
                <w:rFonts w:cs="Arial"/>
                <w:i/>
                <w:szCs w:val="19"/>
              </w:rPr>
            </w:pPr>
          </w:p>
        </w:tc>
      </w:tr>
      <w:tr w:rsidR="00A54372" w:rsidRPr="00D80FFE" w:rsidTr="00784389">
        <w:tc>
          <w:tcPr>
            <w:tcW w:w="2448" w:type="dxa"/>
          </w:tcPr>
          <w:p w:rsidR="00A54372" w:rsidRPr="00D80FFE" w:rsidRDefault="00A54372" w:rsidP="00B012C5">
            <w:pPr>
              <w:rPr>
                <w:rFonts w:cs="Arial"/>
                <w:szCs w:val="19"/>
              </w:rPr>
            </w:pPr>
            <w:r w:rsidRPr="00D80FFE">
              <w:rPr>
                <w:rFonts w:cs="Arial"/>
                <w:szCs w:val="19"/>
              </w:rPr>
              <w:t>Beitelweg 5</w:t>
            </w:r>
          </w:p>
        </w:tc>
        <w:tc>
          <w:tcPr>
            <w:tcW w:w="1980" w:type="dxa"/>
          </w:tcPr>
          <w:p w:rsidR="00A54372" w:rsidRPr="00D80FFE" w:rsidRDefault="00A54372" w:rsidP="00B012C5">
            <w:pPr>
              <w:rPr>
                <w:rFonts w:cs="Arial"/>
                <w:szCs w:val="19"/>
              </w:rPr>
            </w:pPr>
            <w:r>
              <w:rPr>
                <w:rFonts w:cs="Arial"/>
                <w:szCs w:val="19"/>
              </w:rPr>
              <w:t>13,5</w:t>
            </w:r>
            <w:r w:rsidRPr="00D80FFE">
              <w:rPr>
                <w:rFonts w:cs="Arial"/>
                <w:szCs w:val="19"/>
              </w:rPr>
              <w:t xml:space="preserve"> OU</w:t>
            </w:r>
            <w:r w:rsidRPr="00D80FFE">
              <w:rPr>
                <w:rFonts w:cs="Arial"/>
                <w:szCs w:val="19"/>
                <w:vertAlign w:val="subscript"/>
              </w:rPr>
              <w:t>e</w:t>
            </w:r>
            <w:r w:rsidRPr="00D80FFE">
              <w:rPr>
                <w:rFonts w:cs="Arial"/>
                <w:szCs w:val="19"/>
              </w:rPr>
              <w:t>/m</w:t>
            </w:r>
            <w:r w:rsidRPr="00D80FFE">
              <w:rPr>
                <w:rFonts w:cs="Arial"/>
                <w:szCs w:val="19"/>
                <w:vertAlign w:val="superscript"/>
              </w:rPr>
              <w:t>3</w:t>
            </w:r>
          </w:p>
        </w:tc>
      </w:tr>
    </w:tbl>
    <w:p w:rsidR="00A54372" w:rsidRDefault="00A54372" w:rsidP="00784389">
      <w:pPr>
        <w:rPr>
          <w:rFonts w:cs="Arial"/>
          <w:szCs w:val="19"/>
        </w:rPr>
      </w:pPr>
    </w:p>
    <w:p w:rsidR="00A54372" w:rsidRDefault="00A54372" w:rsidP="00784389">
      <w:pPr>
        <w:rPr>
          <w:rFonts w:cs="Arial"/>
          <w:szCs w:val="19"/>
        </w:rPr>
      </w:pPr>
      <w:r>
        <w:rPr>
          <w:rFonts w:cs="Arial"/>
          <w:szCs w:val="19"/>
        </w:rPr>
        <w:t>Het verschil tussen de vergunde situatie 2011 en de situatie nadat er reducerende maatregelen zijn getroffen mag voor de helft worden opgevuld. De geurnormen op deze woningen is dan als volgt:</w:t>
      </w:r>
    </w:p>
    <w:tbl>
      <w:tblPr>
        <w:tblStyle w:val="Tabelraster"/>
        <w:tblW w:w="0" w:type="auto"/>
        <w:tblLook w:val="04A0" w:firstRow="1" w:lastRow="0" w:firstColumn="1" w:lastColumn="0" w:noHBand="0" w:noVBand="1"/>
      </w:tblPr>
      <w:tblGrid>
        <w:gridCol w:w="2025"/>
        <w:gridCol w:w="1698"/>
        <w:gridCol w:w="1375"/>
        <w:gridCol w:w="2153"/>
        <w:gridCol w:w="2037"/>
      </w:tblGrid>
      <w:tr w:rsidR="00A54372" w:rsidRPr="00D80FFE" w:rsidTr="00784389">
        <w:tc>
          <w:tcPr>
            <w:tcW w:w="2025" w:type="dxa"/>
          </w:tcPr>
          <w:p w:rsidR="00A54372" w:rsidRPr="00D80FFE" w:rsidRDefault="00A54372" w:rsidP="00B012C5">
            <w:pPr>
              <w:rPr>
                <w:rFonts w:cs="Arial"/>
                <w:i/>
                <w:szCs w:val="19"/>
              </w:rPr>
            </w:pPr>
          </w:p>
        </w:tc>
        <w:tc>
          <w:tcPr>
            <w:tcW w:w="1698" w:type="dxa"/>
          </w:tcPr>
          <w:p w:rsidR="00A54372" w:rsidRPr="00D80FFE" w:rsidRDefault="00A54372" w:rsidP="00B012C5">
            <w:pPr>
              <w:rPr>
                <w:rFonts w:cs="Arial"/>
                <w:i/>
                <w:szCs w:val="19"/>
              </w:rPr>
            </w:pPr>
            <w:r>
              <w:rPr>
                <w:rFonts w:cs="Arial"/>
                <w:i/>
                <w:szCs w:val="19"/>
              </w:rPr>
              <w:t>Belasting 2011</w:t>
            </w:r>
          </w:p>
        </w:tc>
        <w:tc>
          <w:tcPr>
            <w:tcW w:w="1375" w:type="dxa"/>
          </w:tcPr>
          <w:p w:rsidR="00A54372" w:rsidRDefault="00A54372" w:rsidP="00B012C5">
            <w:pPr>
              <w:rPr>
                <w:rFonts w:cs="Arial"/>
                <w:i/>
                <w:szCs w:val="19"/>
              </w:rPr>
            </w:pPr>
            <w:r>
              <w:rPr>
                <w:rFonts w:cs="Arial"/>
                <w:i/>
                <w:szCs w:val="19"/>
              </w:rPr>
              <w:t>Na reductie</w:t>
            </w:r>
          </w:p>
        </w:tc>
        <w:tc>
          <w:tcPr>
            <w:tcW w:w="2153" w:type="dxa"/>
          </w:tcPr>
          <w:p w:rsidR="00A54372" w:rsidRDefault="00A54372" w:rsidP="00B012C5">
            <w:pPr>
              <w:rPr>
                <w:rFonts w:cs="Arial"/>
                <w:i/>
                <w:szCs w:val="19"/>
              </w:rPr>
            </w:pPr>
            <w:r>
              <w:rPr>
                <w:rFonts w:cs="Arial"/>
                <w:i/>
                <w:szCs w:val="19"/>
              </w:rPr>
              <w:t>Verschil (1/2 verschil)</w:t>
            </w:r>
          </w:p>
        </w:tc>
        <w:tc>
          <w:tcPr>
            <w:tcW w:w="2037" w:type="dxa"/>
          </w:tcPr>
          <w:p w:rsidR="00A54372" w:rsidRDefault="00A54372" w:rsidP="00B012C5">
            <w:pPr>
              <w:rPr>
                <w:rFonts w:cs="Arial"/>
                <w:i/>
                <w:szCs w:val="19"/>
              </w:rPr>
            </w:pPr>
            <w:r>
              <w:rPr>
                <w:rFonts w:cs="Arial"/>
                <w:i/>
                <w:szCs w:val="19"/>
              </w:rPr>
              <w:t>Norm (art. 3.4 Wgv)</w:t>
            </w:r>
          </w:p>
        </w:tc>
      </w:tr>
      <w:tr w:rsidR="00A54372" w:rsidRPr="00D80FFE" w:rsidTr="00784389">
        <w:tc>
          <w:tcPr>
            <w:tcW w:w="2025" w:type="dxa"/>
          </w:tcPr>
          <w:p w:rsidR="00A54372" w:rsidRPr="00D80FFE" w:rsidRDefault="00A54372" w:rsidP="00B012C5">
            <w:pPr>
              <w:rPr>
                <w:rFonts w:cs="Arial"/>
                <w:i/>
                <w:szCs w:val="19"/>
              </w:rPr>
            </w:pPr>
            <w:r w:rsidRPr="00D80FFE">
              <w:rPr>
                <w:rFonts w:cs="Arial"/>
                <w:i/>
                <w:szCs w:val="19"/>
              </w:rPr>
              <w:t>Bebouwde kom</w:t>
            </w:r>
          </w:p>
        </w:tc>
        <w:tc>
          <w:tcPr>
            <w:tcW w:w="1698" w:type="dxa"/>
          </w:tcPr>
          <w:p w:rsidR="00A54372" w:rsidRPr="00D80FFE" w:rsidRDefault="00A54372" w:rsidP="00B012C5">
            <w:pPr>
              <w:rPr>
                <w:rFonts w:cs="Arial"/>
                <w:i/>
                <w:szCs w:val="19"/>
              </w:rPr>
            </w:pPr>
          </w:p>
        </w:tc>
        <w:tc>
          <w:tcPr>
            <w:tcW w:w="1375" w:type="dxa"/>
          </w:tcPr>
          <w:p w:rsidR="00A54372" w:rsidRPr="00D80FFE" w:rsidRDefault="00A54372" w:rsidP="00B012C5">
            <w:pPr>
              <w:rPr>
                <w:rFonts w:cs="Arial"/>
                <w:i/>
                <w:szCs w:val="19"/>
              </w:rPr>
            </w:pPr>
          </w:p>
        </w:tc>
        <w:tc>
          <w:tcPr>
            <w:tcW w:w="2153" w:type="dxa"/>
          </w:tcPr>
          <w:p w:rsidR="00A54372" w:rsidRPr="00D80FFE" w:rsidRDefault="00A54372" w:rsidP="00B012C5">
            <w:pPr>
              <w:rPr>
                <w:rFonts w:cs="Arial"/>
                <w:i/>
                <w:szCs w:val="19"/>
              </w:rPr>
            </w:pPr>
          </w:p>
        </w:tc>
        <w:tc>
          <w:tcPr>
            <w:tcW w:w="2037" w:type="dxa"/>
          </w:tcPr>
          <w:p w:rsidR="00A54372" w:rsidRPr="00D80FFE" w:rsidRDefault="00A54372" w:rsidP="00B012C5">
            <w:pPr>
              <w:rPr>
                <w:rFonts w:cs="Arial"/>
                <w:i/>
                <w:szCs w:val="19"/>
              </w:rPr>
            </w:pPr>
          </w:p>
        </w:tc>
      </w:tr>
      <w:tr w:rsidR="00A54372" w:rsidRPr="00D80FFE" w:rsidTr="00784389">
        <w:tc>
          <w:tcPr>
            <w:tcW w:w="2025" w:type="dxa"/>
          </w:tcPr>
          <w:p w:rsidR="00A54372" w:rsidRPr="00D80FFE" w:rsidRDefault="00A54372" w:rsidP="00B012C5">
            <w:pPr>
              <w:rPr>
                <w:rFonts w:cs="Arial"/>
                <w:szCs w:val="19"/>
              </w:rPr>
            </w:pPr>
            <w:r w:rsidRPr="00D80FFE">
              <w:rPr>
                <w:rFonts w:cs="Arial"/>
                <w:szCs w:val="19"/>
              </w:rPr>
              <w:t>Kraakweg 12</w:t>
            </w:r>
          </w:p>
        </w:tc>
        <w:tc>
          <w:tcPr>
            <w:tcW w:w="1698" w:type="dxa"/>
          </w:tcPr>
          <w:p w:rsidR="00A54372" w:rsidRPr="00D80FFE" w:rsidRDefault="00A54372" w:rsidP="00B012C5">
            <w:pPr>
              <w:rPr>
                <w:rFonts w:cs="Arial"/>
                <w:szCs w:val="19"/>
              </w:rPr>
            </w:pPr>
            <w:r w:rsidRPr="00D80FFE">
              <w:rPr>
                <w:rFonts w:cs="Arial"/>
                <w:szCs w:val="19"/>
              </w:rPr>
              <w:t>3,6 OU</w:t>
            </w:r>
            <w:r w:rsidRPr="00D80FFE">
              <w:rPr>
                <w:rFonts w:cs="Arial"/>
                <w:szCs w:val="19"/>
                <w:vertAlign w:val="subscript"/>
              </w:rPr>
              <w:t>e</w:t>
            </w:r>
            <w:r w:rsidRPr="00D80FFE">
              <w:rPr>
                <w:rFonts w:cs="Arial"/>
                <w:szCs w:val="19"/>
              </w:rPr>
              <w:t>/m</w:t>
            </w:r>
            <w:r w:rsidRPr="00D80FFE">
              <w:rPr>
                <w:rFonts w:cs="Arial"/>
                <w:szCs w:val="19"/>
                <w:vertAlign w:val="superscript"/>
              </w:rPr>
              <w:t>3</w:t>
            </w:r>
          </w:p>
        </w:tc>
        <w:tc>
          <w:tcPr>
            <w:tcW w:w="1375" w:type="dxa"/>
          </w:tcPr>
          <w:p w:rsidR="00A54372" w:rsidRPr="00D80FFE" w:rsidRDefault="00A54372" w:rsidP="00B012C5">
            <w:pPr>
              <w:rPr>
                <w:rFonts w:cs="Arial"/>
                <w:szCs w:val="19"/>
              </w:rPr>
            </w:pPr>
            <w:r>
              <w:rPr>
                <w:rFonts w:cs="Arial"/>
                <w:szCs w:val="19"/>
              </w:rPr>
              <w:t>2,7</w:t>
            </w:r>
            <w:r w:rsidRPr="00D80FFE">
              <w:rPr>
                <w:rFonts w:cs="Arial"/>
                <w:szCs w:val="19"/>
              </w:rPr>
              <w:t xml:space="preserve"> OU</w:t>
            </w:r>
            <w:r w:rsidRPr="00D80FFE">
              <w:rPr>
                <w:rFonts w:cs="Arial"/>
                <w:szCs w:val="19"/>
                <w:vertAlign w:val="subscript"/>
              </w:rPr>
              <w:t>e</w:t>
            </w:r>
            <w:r w:rsidRPr="00D80FFE">
              <w:rPr>
                <w:rFonts w:cs="Arial"/>
                <w:szCs w:val="19"/>
              </w:rPr>
              <w:t>/m</w:t>
            </w:r>
            <w:r w:rsidRPr="00D80FFE">
              <w:rPr>
                <w:rFonts w:cs="Arial"/>
                <w:szCs w:val="19"/>
                <w:vertAlign w:val="superscript"/>
              </w:rPr>
              <w:t>3</w:t>
            </w:r>
          </w:p>
        </w:tc>
        <w:tc>
          <w:tcPr>
            <w:tcW w:w="2153" w:type="dxa"/>
          </w:tcPr>
          <w:p w:rsidR="00A54372" w:rsidRDefault="00A54372" w:rsidP="00B012C5">
            <w:pPr>
              <w:rPr>
                <w:rFonts w:cs="Arial"/>
                <w:szCs w:val="19"/>
              </w:rPr>
            </w:pPr>
            <w:r>
              <w:rPr>
                <w:rFonts w:cs="Arial"/>
                <w:szCs w:val="19"/>
              </w:rPr>
              <w:t>0,9 (0,45)</w:t>
            </w:r>
          </w:p>
        </w:tc>
        <w:tc>
          <w:tcPr>
            <w:tcW w:w="2037" w:type="dxa"/>
          </w:tcPr>
          <w:p w:rsidR="00A54372" w:rsidRDefault="00A54372" w:rsidP="00B012C5">
            <w:pPr>
              <w:rPr>
                <w:rFonts w:cs="Arial"/>
                <w:szCs w:val="19"/>
              </w:rPr>
            </w:pPr>
            <w:r>
              <w:rPr>
                <w:rFonts w:cs="Arial"/>
                <w:szCs w:val="19"/>
              </w:rPr>
              <w:t>3,2</w:t>
            </w:r>
          </w:p>
        </w:tc>
      </w:tr>
      <w:tr w:rsidR="00A54372" w:rsidRPr="00D80FFE" w:rsidTr="00784389">
        <w:tc>
          <w:tcPr>
            <w:tcW w:w="2025" w:type="dxa"/>
          </w:tcPr>
          <w:p w:rsidR="00A54372" w:rsidRPr="00D80FFE" w:rsidRDefault="00A54372" w:rsidP="00B012C5">
            <w:pPr>
              <w:rPr>
                <w:rFonts w:cs="Arial"/>
                <w:szCs w:val="19"/>
              </w:rPr>
            </w:pPr>
            <w:r w:rsidRPr="00D80FFE">
              <w:rPr>
                <w:rFonts w:cs="Arial"/>
                <w:szCs w:val="19"/>
              </w:rPr>
              <w:t>Nijkerkerstraat 23</w:t>
            </w:r>
          </w:p>
        </w:tc>
        <w:tc>
          <w:tcPr>
            <w:tcW w:w="1698" w:type="dxa"/>
          </w:tcPr>
          <w:p w:rsidR="00A54372" w:rsidRPr="00D80FFE" w:rsidRDefault="00A54372" w:rsidP="00B012C5">
            <w:pPr>
              <w:rPr>
                <w:rFonts w:cs="Arial"/>
                <w:szCs w:val="19"/>
                <w:vertAlign w:val="superscript"/>
              </w:rPr>
            </w:pPr>
            <w:r w:rsidRPr="00D80FFE">
              <w:rPr>
                <w:rFonts w:cs="Arial"/>
                <w:szCs w:val="19"/>
              </w:rPr>
              <w:t>3.6 OU</w:t>
            </w:r>
            <w:r w:rsidRPr="00D80FFE">
              <w:rPr>
                <w:rFonts w:cs="Arial"/>
                <w:szCs w:val="19"/>
                <w:vertAlign w:val="subscript"/>
              </w:rPr>
              <w:t>e</w:t>
            </w:r>
            <w:r w:rsidRPr="00D80FFE">
              <w:rPr>
                <w:rFonts w:cs="Arial"/>
                <w:szCs w:val="19"/>
              </w:rPr>
              <w:t>/m</w:t>
            </w:r>
            <w:r w:rsidRPr="00D80FFE">
              <w:rPr>
                <w:rFonts w:cs="Arial"/>
                <w:szCs w:val="19"/>
                <w:vertAlign w:val="superscript"/>
              </w:rPr>
              <w:t>3</w:t>
            </w:r>
          </w:p>
        </w:tc>
        <w:tc>
          <w:tcPr>
            <w:tcW w:w="1375" w:type="dxa"/>
          </w:tcPr>
          <w:p w:rsidR="00A54372" w:rsidRPr="00D80FFE" w:rsidRDefault="00A54372" w:rsidP="00B012C5">
            <w:pPr>
              <w:rPr>
                <w:rFonts w:cs="Arial"/>
                <w:szCs w:val="19"/>
                <w:vertAlign w:val="superscript"/>
              </w:rPr>
            </w:pPr>
            <w:r>
              <w:rPr>
                <w:rFonts w:cs="Arial"/>
                <w:szCs w:val="19"/>
              </w:rPr>
              <w:t>2,7</w:t>
            </w:r>
            <w:r w:rsidRPr="00D80FFE">
              <w:rPr>
                <w:rFonts w:cs="Arial"/>
                <w:szCs w:val="19"/>
              </w:rPr>
              <w:t xml:space="preserve"> OU</w:t>
            </w:r>
            <w:r w:rsidRPr="00D80FFE">
              <w:rPr>
                <w:rFonts w:cs="Arial"/>
                <w:szCs w:val="19"/>
                <w:vertAlign w:val="subscript"/>
              </w:rPr>
              <w:t>e</w:t>
            </w:r>
            <w:r w:rsidRPr="00D80FFE">
              <w:rPr>
                <w:rFonts w:cs="Arial"/>
                <w:szCs w:val="19"/>
              </w:rPr>
              <w:t>/m</w:t>
            </w:r>
            <w:r w:rsidRPr="00D80FFE">
              <w:rPr>
                <w:rFonts w:cs="Arial"/>
                <w:szCs w:val="19"/>
                <w:vertAlign w:val="superscript"/>
              </w:rPr>
              <w:t>3</w:t>
            </w:r>
          </w:p>
        </w:tc>
        <w:tc>
          <w:tcPr>
            <w:tcW w:w="2153" w:type="dxa"/>
          </w:tcPr>
          <w:p w:rsidR="00A54372" w:rsidRDefault="00A54372" w:rsidP="00B012C5">
            <w:pPr>
              <w:rPr>
                <w:rFonts w:cs="Arial"/>
                <w:szCs w:val="19"/>
              </w:rPr>
            </w:pPr>
            <w:r>
              <w:rPr>
                <w:rFonts w:cs="Arial"/>
                <w:szCs w:val="19"/>
              </w:rPr>
              <w:t>0,9 (0,45)</w:t>
            </w:r>
          </w:p>
        </w:tc>
        <w:tc>
          <w:tcPr>
            <w:tcW w:w="2037" w:type="dxa"/>
          </w:tcPr>
          <w:p w:rsidR="00A54372" w:rsidRDefault="00A54372" w:rsidP="00B012C5">
            <w:pPr>
              <w:rPr>
                <w:rFonts w:cs="Arial"/>
                <w:szCs w:val="19"/>
              </w:rPr>
            </w:pPr>
            <w:r>
              <w:rPr>
                <w:rFonts w:cs="Arial"/>
                <w:szCs w:val="19"/>
              </w:rPr>
              <w:t>3,2</w:t>
            </w:r>
          </w:p>
        </w:tc>
      </w:tr>
      <w:tr w:rsidR="00A54372" w:rsidRPr="00D80FFE" w:rsidTr="00784389">
        <w:tc>
          <w:tcPr>
            <w:tcW w:w="2025" w:type="dxa"/>
          </w:tcPr>
          <w:p w:rsidR="00A54372" w:rsidRPr="00D80FFE" w:rsidRDefault="00A54372" w:rsidP="00B012C5">
            <w:pPr>
              <w:rPr>
                <w:rFonts w:cs="Arial"/>
                <w:szCs w:val="19"/>
              </w:rPr>
            </w:pPr>
            <w:r w:rsidRPr="00D80FFE">
              <w:rPr>
                <w:rFonts w:cs="Arial"/>
                <w:szCs w:val="19"/>
              </w:rPr>
              <w:t>Nijkerkerstraat 25</w:t>
            </w:r>
          </w:p>
        </w:tc>
        <w:tc>
          <w:tcPr>
            <w:tcW w:w="1698" w:type="dxa"/>
          </w:tcPr>
          <w:p w:rsidR="00A54372" w:rsidRPr="00D80FFE" w:rsidRDefault="00A54372" w:rsidP="00B012C5">
            <w:pPr>
              <w:rPr>
                <w:rFonts w:cs="Arial"/>
                <w:szCs w:val="19"/>
                <w:vertAlign w:val="superscript"/>
              </w:rPr>
            </w:pPr>
            <w:r w:rsidRPr="00D80FFE">
              <w:rPr>
                <w:rFonts w:cs="Arial"/>
                <w:szCs w:val="19"/>
              </w:rPr>
              <w:t>3,7 OU</w:t>
            </w:r>
            <w:r w:rsidRPr="00D80FFE">
              <w:rPr>
                <w:rFonts w:cs="Arial"/>
                <w:szCs w:val="19"/>
                <w:vertAlign w:val="subscript"/>
              </w:rPr>
              <w:t>e</w:t>
            </w:r>
            <w:r w:rsidRPr="00D80FFE">
              <w:rPr>
                <w:rFonts w:cs="Arial"/>
                <w:szCs w:val="19"/>
              </w:rPr>
              <w:t>/m</w:t>
            </w:r>
            <w:r w:rsidRPr="00D80FFE">
              <w:rPr>
                <w:rFonts w:cs="Arial"/>
                <w:szCs w:val="19"/>
                <w:vertAlign w:val="superscript"/>
              </w:rPr>
              <w:t>3</w:t>
            </w:r>
          </w:p>
        </w:tc>
        <w:tc>
          <w:tcPr>
            <w:tcW w:w="1375" w:type="dxa"/>
          </w:tcPr>
          <w:p w:rsidR="00A54372" w:rsidRPr="00D80FFE" w:rsidRDefault="00A54372" w:rsidP="00B012C5">
            <w:pPr>
              <w:rPr>
                <w:rFonts w:cs="Arial"/>
                <w:szCs w:val="19"/>
                <w:vertAlign w:val="superscript"/>
              </w:rPr>
            </w:pPr>
            <w:r>
              <w:rPr>
                <w:rFonts w:cs="Arial"/>
                <w:szCs w:val="19"/>
              </w:rPr>
              <w:t>2,8</w:t>
            </w:r>
            <w:r w:rsidRPr="00D80FFE">
              <w:rPr>
                <w:rFonts w:cs="Arial"/>
                <w:szCs w:val="19"/>
              </w:rPr>
              <w:t xml:space="preserve"> OU</w:t>
            </w:r>
            <w:r w:rsidRPr="00D80FFE">
              <w:rPr>
                <w:rFonts w:cs="Arial"/>
                <w:szCs w:val="19"/>
                <w:vertAlign w:val="subscript"/>
              </w:rPr>
              <w:t>e</w:t>
            </w:r>
            <w:r w:rsidRPr="00D80FFE">
              <w:rPr>
                <w:rFonts w:cs="Arial"/>
                <w:szCs w:val="19"/>
              </w:rPr>
              <w:t>/m</w:t>
            </w:r>
            <w:r w:rsidRPr="00D80FFE">
              <w:rPr>
                <w:rFonts w:cs="Arial"/>
                <w:szCs w:val="19"/>
                <w:vertAlign w:val="superscript"/>
              </w:rPr>
              <w:t>3</w:t>
            </w:r>
          </w:p>
        </w:tc>
        <w:tc>
          <w:tcPr>
            <w:tcW w:w="2153" w:type="dxa"/>
          </w:tcPr>
          <w:p w:rsidR="00A54372" w:rsidRDefault="00A54372" w:rsidP="00B012C5">
            <w:pPr>
              <w:rPr>
                <w:rFonts w:cs="Arial"/>
                <w:szCs w:val="19"/>
              </w:rPr>
            </w:pPr>
            <w:r>
              <w:rPr>
                <w:rFonts w:cs="Arial"/>
                <w:szCs w:val="19"/>
              </w:rPr>
              <w:t>0,9 (0,45)</w:t>
            </w:r>
          </w:p>
        </w:tc>
        <w:tc>
          <w:tcPr>
            <w:tcW w:w="2037" w:type="dxa"/>
          </w:tcPr>
          <w:p w:rsidR="00A54372" w:rsidRDefault="00A54372" w:rsidP="00B012C5">
            <w:pPr>
              <w:rPr>
                <w:rFonts w:cs="Arial"/>
                <w:szCs w:val="19"/>
              </w:rPr>
            </w:pPr>
            <w:r>
              <w:rPr>
                <w:rFonts w:cs="Arial"/>
                <w:szCs w:val="19"/>
              </w:rPr>
              <w:t>3,3</w:t>
            </w:r>
          </w:p>
        </w:tc>
      </w:tr>
      <w:tr w:rsidR="00A54372" w:rsidRPr="00D80FFE" w:rsidTr="00784389">
        <w:tc>
          <w:tcPr>
            <w:tcW w:w="2025" w:type="dxa"/>
          </w:tcPr>
          <w:p w:rsidR="00A54372" w:rsidRPr="00D80FFE" w:rsidRDefault="00A54372" w:rsidP="00B012C5">
            <w:pPr>
              <w:rPr>
                <w:rFonts w:cs="Arial"/>
                <w:i/>
                <w:szCs w:val="19"/>
              </w:rPr>
            </w:pPr>
            <w:r w:rsidRPr="00D80FFE">
              <w:rPr>
                <w:rFonts w:cs="Arial"/>
                <w:i/>
                <w:szCs w:val="19"/>
              </w:rPr>
              <w:lastRenderedPageBreak/>
              <w:t>Buitengebied</w:t>
            </w:r>
          </w:p>
        </w:tc>
        <w:tc>
          <w:tcPr>
            <w:tcW w:w="1698" w:type="dxa"/>
          </w:tcPr>
          <w:p w:rsidR="00A54372" w:rsidRPr="00D80FFE" w:rsidRDefault="00A54372" w:rsidP="00B012C5">
            <w:pPr>
              <w:rPr>
                <w:rFonts w:cs="Arial"/>
                <w:i/>
                <w:szCs w:val="19"/>
              </w:rPr>
            </w:pPr>
          </w:p>
        </w:tc>
        <w:tc>
          <w:tcPr>
            <w:tcW w:w="1375" w:type="dxa"/>
          </w:tcPr>
          <w:p w:rsidR="00A54372" w:rsidRPr="00D80FFE" w:rsidRDefault="00A54372" w:rsidP="00B012C5">
            <w:pPr>
              <w:rPr>
                <w:rFonts w:cs="Arial"/>
                <w:i/>
                <w:szCs w:val="19"/>
              </w:rPr>
            </w:pPr>
          </w:p>
        </w:tc>
        <w:tc>
          <w:tcPr>
            <w:tcW w:w="2153" w:type="dxa"/>
          </w:tcPr>
          <w:p w:rsidR="00A54372" w:rsidRPr="00D80FFE" w:rsidRDefault="00A54372" w:rsidP="00B012C5">
            <w:pPr>
              <w:rPr>
                <w:rFonts w:cs="Arial"/>
                <w:i/>
                <w:szCs w:val="19"/>
              </w:rPr>
            </w:pPr>
          </w:p>
        </w:tc>
        <w:tc>
          <w:tcPr>
            <w:tcW w:w="2037" w:type="dxa"/>
          </w:tcPr>
          <w:p w:rsidR="00A54372" w:rsidRPr="00D80FFE" w:rsidRDefault="00A54372" w:rsidP="00B012C5">
            <w:pPr>
              <w:rPr>
                <w:rFonts w:cs="Arial"/>
                <w:i/>
                <w:szCs w:val="19"/>
              </w:rPr>
            </w:pPr>
          </w:p>
        </w:tc>
      </w:tr>
      <w:tr w:rsidR="00A54372" w:rsidRPr="00D80FFE" w:rsidTr="00784389">
        <w:tc>
          <w:tcPr>
            <w:tcW w:w="2025" w:type="dxa"/>
          </w:tcPr>
          <w:p w:rsidR="00A54372" w:rsidRPr="00D80FFE" w:rsidRDefault="00A54372" w:rsidP="00B012C5">
            <w:pPr>
              <w:rPr>
                <w:rFonts w:cs="Arial"/>
                <w:szCs w:val="19"/>
              </w:rPr>
            </w:pPr>
            <w:r w:rsidRPr="00D80FFE">
              <w:rPr>
                <w:rFonts w:cs="Arial"/>
                <w:szCs w:val="19"/>
              </w:rPr>
              <w:t>Beitelweg 5</w:t>
            </w:r>
          </w:p>
        </w:tc>
        <w:tc>
          <w:tcPr>
            <w:tcW w:w="1698" w:type="dxa"/>
          </w:tcPr>
          <w:p w:rsidR="00A54372" w:rsidRPr="00D80FFE" w:rsidRDefault="00A54372" w:rsidP="00B012C5">
            <w:pPr>
              <w:rPr>
                <w:rFonts w:cs="Arial"/>
                <w:szCs w:val="19"/>
              </w:rPr>
            </w:pPr>
            <w:r>
              <w:rPr>
                <w:rFonts w:cs="Arial"/>
                <w:szCs w:val="19"/>
              </w:rPr>
              <w:t>14,6</w:t>
            </w:r>
            <w:r w:rsidRPr="00D80FFE">
              <w:rPr>
                <w:rFonts w:cs="Arial"/>
                <w:szCs w:val="19"/>
              </w:rPr>
              <w:t xml:space="preserve"> OU</w:t>
            </w:r>
            <w:r w:rsidRPr="00D80FFE">
              <w:rPr>
                <w:rFonts w:cs="Arial"/>
                <w:szCs w:val="19"/>
                <w:vertAlign w:val="subscript"/>
              </w:rPr>
              <w:t>e</w:t>
            </w:r>
            <w:r w:rsidRPr="00D80FFE">
              <w:rPr>
                <w:rFonts w:cs="Arial"/>
                <w:szCs w:val="19"/>
              </w:rPr>
              <w:t>/m</w:t>
            </w:r>
            <w:r w:rsidRPr="00D80FFE">
              <w:rPr>
                <w:rFonts w:cs="Arial"/>
                <w:szCs w:val="19"/>
                <w:vertAlign w:val="superscript"/>
              </w:rPr>
              <w:t>3</w:t>
            </w:r>
          </w:p>
        </w:tc>
        <w:tc>
          <w:tcPr>
            <w:tcW w:w="1375" w:type="dxa"/>
          </w:tcPr>
          <w:p w:rsidR="00A54372" w:rsidRPr="00D80FFE" w:rsidRDefault="00A54372" w:rsidP="00B012C5">
            <w:pPr>
              <w:rPr>
                <w:rFonts w:cs="Arial"/>
                <w:szCs w:val="19"/>
              </w:rPr>
            </w:pPr>
            <w:r>
              <w:rPr>
                <w:rFonts w:cs="Arial"/>
                <w:szCs w:val="19"/>
              </w:rPr>
              <w:t>13,5</w:t>
            </w:r>
            <w:r w:rsidRPr="00D80FFE">
              <w:rPr>
                <w:rFonts w:cs="Arial"/>
                <w:szCs w:val="19"/>
              </w:rPr>
              <w:t xml:space="preserve"> OU</w:t>
            </w:r>
            <w:r w:rsidRPr="00D80FFE">
              <w:rPr>
                <w:rFonts w:cs="Arial"/>
                <w:szCs w:val="19"/>
                <w:vertAlign w:val="subscript"/>
              </w:rPr>
              <w:t>e</w:t>
            </w:r>
            <w:r w:rsidRPr="00D80FFE">
              <w:rPr>
                <w:rFonts w:cs="Arial"/>
                <w:szCs w:val="19"/>
              </w:rPr>
              <w:t>/m</w:t>
            </w:r>
            <w:r w:rsidRPr="00D80FFE">
              <w:rPr>
                <w:rFonts w:cs="Arial"/>
                <w:szCs w:val="19"/>
                <w:vertAlign w:val="superscript"/>
              </w:rPr>
              <w:t>3</w:t>
            </w:r>
          </w:p>
        </w:tc>
        <w:tc>
          <w:tcPr>
            <w:tcW w:w="2153" w:type="dxa"/>
          </w:tcPr>
          <w:p w:rsidR="00A54372" w:rsidRDefault="00A54372" w:rsidP="00B012C5">
            <w:pPr>
              <w:rPr>
                <w:rFonts w:cs="Arial"/>
                <w:szCs w:val="19"/>
              </w:rPr>
            </w:pPr>
            <w:r>
              <w:rPr>
                <w:rFonts w:cs="Arial"/>
                <w:szCs w:val="19"/>
              </w:rPr>
              <w:t>1,1 (0,55)</w:t>
            </w:r>
          </w:p>
        </w:tc>
        <w:tc>
          <w:tcPr>
            <w:tcW w:w="2037" w:type="dxa"/>
          </w:tcPr>
          <w:p w:rsidR="00A54372" w:rsidRDefault="00A54372" w:rsidP="00B012C5">
            <w:pPr>
              <w:rPr>
                <w:rFonts w:cs="Arial"/>
                <w:szCs w:val="19"/>
              </w:rPr>
            </w:pPr>
            <w:r>
              <w:rPr>
                <w:rFonts w:cs="Arial"/>
                <w:szCs w:val="19"/>
              </w:rPr>
              <w:t>14,1</w:t>
            </w:r>
          </w:p>
        </w:tc>
      </w:tr>
    </w:tbl>
    <w:p w:rsidR="00A54372" w:rsidRDefault="00A54372" w:rsidP="00784389">
      <w:pPr>
        <w:rPr>
          <w:rFonts w:cs="Arial"/>
          <w:szCs w:val="19"/>
        </w:rPr>
      </w:pPr>
    </w:p>
    <w:p w:rsidR="00A54372" w:rsidRDefault="00A54372" w:rsidP="00784389">
      <w:pPr>
        <w:rPr>
          <w:rFonts w:cs="Arial"/>
          <w:szCs w:val="19"/>
        </w:rPr>
      </w:pPr>
      <w:r>
        <w:rPr>
          <w:rFonts w:cs="Arial"/>
          <w:szCs w:val="19"/>
        </w:rPr>
        <w:t>Uit de geurberekening van de gewenste situatie blijkt dat de geurbelasting op deze woningen als volgt is</w:t>
      </w:r>
      <w:r w:rsidR="00984C72">
        <w:rPr>
          <w:rFonts w:cs="Arial"/>
          <w:szCs w:val="19"/>
        </w:rPr>
        <w:t xml:space="preserve"> (bijlage 2</w:t>
      </w:r>
      <w:r w:rsidR="007A521E">
        <w:rPr>
          <w:rFonts w:cs="Arial"/>
          <w:szCs w:val="19"/>
        </w:rPr>
        <w:t xml:space="preserve"> geurberekeningen)</w:t>
      </w:r>
      <w:r>
        <w:rPr>
          <w:rFonts w:cs="Arial"/>
          <w:szCs w:val="19"/>
        </w:rPr>
        <w:t>:</w:t>
      </w:r>
    </w:p>
    <w:tbl>
      <w:tblPr>
        <w:tblStyle w:val="Tabelraster"/>
        <w:tblW w:w="0" w:type="auto"/>
        <w:tblLook w:val="04A0" w:firstRow="1" w:lastRow="0" w:firstColumn="1" w:lastColumn="0" w:noHBand="0" w:noVBand="1"/>
      </w:tblPr>
      <w:tblGrid>
        <w:gridCol w:w="2448"/>
        <w:gridCol w:w="1980"/>
      </w:tblGrid>
      <w:tr w:rsidR="00A54372" w:rsidRPr="00D80FFE" w:rsidTr="00784389">
        <w:tc>
          <w:tcPr>
            <w:tcW w:w="2448" w:type="dxa"/>
          </w:tcPr>
          <w:p w:rsidR="00A54372" w:rsidRPr="00D80FFE" w:rsidRDefault="00A54372" w:rsidP="0039151C">
            <w:pPr>
              <w:keepNext/>
              <w:rPr>
                <w:rFonts w:cs="Arial"/>
                <w:i/>
                <w:szCs w:val="19"/>
              </w:rPr>
            </w:pPr>
            <w:r w:rsidRPr="00D80FFE">
              <w:rPr>
                <w:rFonts w:cs="Arial"/>
                <w:i/>
                <w:szCs w:val="19"/>
              </w:rPr>
              <w:t>Bebouwde kom</w:t>
            </w:r>
          </w:p>
        </w:tc>
        <w:tc>
          <w:tcPr>
            <w:tcW w:w="1980" w:type="dxa"/>
          </w:tcPr>
          <w:p w:rsidR="00A54372" w:rsidRPr="00D80FFE" w:rsidRDefault="00A54372" w:rsidP="00B012C5">
            <w:pPr>
              <w:rPr>
                <w:rFonts w:cs="Arial"/>
                <w:i/>
                <w:szCs w:val="19"/>
              </w:rPr>
            </w:pPr>
          </w:p>
        </w:tc>
      </w:tr>
      <w:tr w:rsidR="00A54372" w:rsidRPr="00D80FFE" w:rsidTr="00784389">
        <w:tc>
          <w:tcPr>
            <w:tcW w:w="2448" w:type="dxa"/>
          </w:tcPr>
          <w:p w:rsidR="00A54372" w:rsidRPr="00D80FFE" w:rsidRDefault="00A54372" w:rsidP="00B012C5">
            <w:pPr>
              <w:rPr>
                <w:rFonts w:cs="Arial"/>
                <w:szCs w:val="19"/>
              </w:rPr>
            </w:pPr>
            <w:r w:rsidRPr="00D80FFE">
              <w:rPr>
                <w:rFonts w:cs="Arial"/>
                <w:szCs w:val="19"/>
              </w:rPr>
              <w:t>Kraakweg 12</w:t>
            </w:r>
          </w:p>
        </w:tc>
        <w:tc>
          <w:tcPr>
            <w:tcW w:w="1980" w:type="dxa"/>
          </w:tcPr>
          <w:p w:rsidR="00A54372" w:rsidRPr="00D80FFE" w:rsidRDefault="00A54372" w:rsidP="00B012C5">
            <w:pPr>
              <w:rPr>
                <w:rFonts w:cs="Arial"/>
                <w:szCs w:val="19"/>
              </w:rPr>
            </w:pPr>
            <w:r>
              <w:rPr>
                <w:rFonts w:cs="Arial"/>
                <w:szCs w:val="19"/>
              </w:rPr>
              <w:t>3,1</w:t>
            </w:r>
            <w:r w:rsidRPr="00D80FFE">
              <w:rPr>
                <w:rFonts w:cs="Arial"/>
                <w:szCs w:val="19"/>
              </w:rPr>
              <w:t xml:space="preserve"> OU</w:t>
            </w:r>
            <w:r w:rsidRPr="00D80FFE">
              <w:rPr>
                <w:rFonts w:cs="Arial"/>
                <w:szCs w:val="19"/>
                <w:vertAlign w:val="subscript"/>
              </w:rPr>
              <w:t>e</w:t>
            </w:r>
            <w:r w:rsidRPr="00D80FFE">
              <w:rPr>
                <w:rFonts w:cs="Arial"/>
                <w:szCs w:val="19"/>
              </w:rPr>
              <w:t>/m</w:t>
            </w:r>
            <w:r w:rsidRPr="00D80FFE">
              <w:rPr>
                <w:rFonts w:cs="Arial"/>
                <w:szCs w:val="19"/>
                <w:vertAlign w:val="superscript"/>
              </w:rPr>
              <w:t>3</w:t>
            </w:r>
          </w:p>
        </w:tc>
      </w:tr>
      <w:tr w:rsidR="00A54372" w:rsidRPr="00D80FFE" w:rsidTr="00784389">
        <w:tc>
          <w:tcPr>
            <w:tcW w:w="2448" w:type="dxa"/>
          </w:tcPr>
          <w:p w:rsidR="00A54372" w:rsidRPr="00D80FFE" w:rsidRDefault="00A54372" w:rsidP="00B012C5">
            <w:pPr>
              <w:rPr>
                <w:rFonts w:cs="Arial"/>
                <w:szCs w:val="19"/>
              </w:rPr>
            </w:pPr>
            <w:r w:rsidRPr="00D80FFE">
              <w:rPr>
                <w:rFonts w:cs="Arial"/>
                <w:szCs w:val="19"/>
              </w:rPr>
              <w:t>Nijkerkerstraat 23</w:t>
            </w:r>
          </w:p>
        </w:tc>
        <w:tc>
          <w:tcPr>
            <w:tcW w:w="1980" w:type="dxa"/>
          </w:tcPr>
          <w:p w:rsidR="00A54372" w:rsidRPr="00D80FFE" w:rsidRDefault="00A54372" w:rsidP="00B012C5">
            <w:pPr>
              <w:rPr>
                <w:rFonts w:cs="Arial"/>
                <w:szCs w:val="19"/>
                <w:vertAlign w:val="superscript"/>
              </w:rPr>
            </w:pPr>
            <w:r>
              <w:rPr>
                <w:rFonts w:cs="Arial"/>
                <w:szCs w:val="19"/>
              </w:rPr>
              <w:t>3,1</w:t>
            </w:r>
            <w:r w:rsidRPr="00D80FFE">
              <w:rPr>
                <w:rFonts w:cs="Arial"/>
                <w:szCs w:val="19"/>
              </w:rPr>
              <w:t xml:space="preserve"> OU</w:t>
            </w:r>
            <w:r w:rsidRPr="00D80FFE">
              <w:rPr>
                <w:rFonts w:cs="Arial"/>
                <w:szCs w:val="19"/>
                <w:vertAlign w:val="subscript"/>
              </w:rPr>
              <w:t>e</w:t>
            </w:r>
            <w:r w:rsidRPr="00D80FFE">
              <w:rPr>
                <w:rFonts w:cs="Arial"/>
                <w:szCs w:val="19"/>
              </w:rPr>
              <w:t>/m</w:t>
            </w:r>
            <w:r w:rsidRPr="00D80FFE">
              <w:rPr>
                <w:rFonts w:cs="Arial"/>
                <w:szCs w:val="19"/>
                <w:vertAlign w:val="superscript"/>
              </w:rPr>
              <w:t>3</w:t>
            </w:r>
          </w:p>
        </w:tc>
      </w:tr>
      <w:tr w:rsidR="00A54372" w:rsidRPr="00D80FFE" w:rsidTr="00784389">
        <w:tc>
          <w:tcPr>
            <w:tcW w:w="2448" w:type="dxa"/>
          </w:tcPr>
          <w:p w:rsidR="00A54372" w:rsidRPr="00D80FFE" w:rsidRDefault="00A54372" w:rsidP="00B012C5">
            <w:pPr>
              <w:rPr>
                <w:rFonts w:cs="Arial"/>
                <w:szCs w:val="19"/>
              </w:rPr>
            </w:pPr>
            <w:r w:rsidRPr="00D80FFE">
              <w:rPr>
                <w:rFonts w:cs="Arial"/>
                <w:szCs w:val="19"/>
              </w:rPr>
              <w:t>Nijkerkerstraat 25</w:t>
            </w:r>
          </w:p>
        </w:tc>
        <w:tc>
          <w:tcPr>
            <w:tcW w:w="1980" w:type="dxa"/>
          </w:tcPr>
          <w:p w:rsidR="00A54372" w:rsidRPr="00D80FFE" w:rsidRDefault="00A54372" w:rsidP="00B012C5">
            <w:pPr>
              <w:rPr>
                <w:rFonts w:cs="Arial"/>
                <w:szCs w:val="19"/>
                <w:vertAlign w:val="superscript"/>
              </w:rPr>
            </w:pPr>
            <w:r>
              <w:rPr>
                <w:rFonts w:cs="Arial"/>
                <w:szCs w:val="19"/>
              </w:rPr>
              <w:t>3,1</w:t>
            </w:r>
            <w:r w:rsidRPr="00D80FFE">
              <w:rPr>
                <w:rFonts w:cs="Arial"/>
                <w:szCs w:val="19"/>
              </w:rPr>
              <w:t xml:space="preserve"> OU</w:t>
            </w:r>
            <w:r w:rsidRPr="00D80FFE">
              <w:rPr>
                <w:rFonts w:cs="Arial"/>
                <w:szCs w:val="19"/>
                <w:vertAlign w:val="subscript"/>
              </w:rPr>
              <w:t>e</w:t>
            </w:r>
            <w:r w:rsidRPr="00D80FFE">
              <w:rPr>
                <w:rFonts w:cs="Arial"/>
                <w:szCs w:val="19"/>
              </w:rPr>
              <w:t>/m</w:t>
            </w:r>
            <w:r w:rsidRPr="00D80FFE">
              <w:rPr>
                <w:rFonts w:cs="Arial"/>
                <w:szCs w:val="19"/>
                <w:vertAlign w:val="superscript"/>
              </w:rPr>
              <w:t>3</w:t>
            </w:r>
          </w:p>
        </w:tc>
      </w:tr>
      <w:tr w:rsidR="00A54372" w:rsidRPr="00D80FFE" w:rsidTr="00784389">
        <w:tc>
          <w:tcPr>
            <w:tcW w:w="2448" w:type="dxa"/>
          </w:tcPr>
          <w:p w:rsidR="00A54372" w:rsidRPr="00D80FFE" w:rsidRDefault="00A54372" w:rsidP="00B012C5">
            <w:pPr>
              <w:rPr>
                <w:rFonts w:cs="Arial"/>
                <w:i/>
                <w:szCs w:val="19"/>
              </w:rPr>
            </w:pPr>
            <w:r w:rsidRPr="00D80FFE">
              <w:rPr>
                <w:rFonts w:cs="Arial"/>
                <w:i/>
                <w:szCs w:val="19"/>
              </w:rPr>
              <w:t>Buitengebied</w:t>
            </w:r>
          </w:p>
        </w:tc>
        <w:tc>
          <w:tcPr>
            <w:tcW w:w="1980" w:type="dxa"/>
          </w:tcPr>
          <w:p w:rsidR="00A54372" w:rsidRPr="00D80FFE" w:rsidRDefault="00A54372" w:rsidP="00B012C5">
            <w:pPr>
              <w:rPr>
                <w:rFonts w:cs="Arial"/>
                <w:i/>
                <w:szCs w:val="19"/>
              </w:rPr>
            </w:pPr>
          </w:p>
        </w:tc>
      </w:tr>
      <w:tr w:rsidR="00A54372" w:rsidRPr="00D80FFE" w:rsidTr="00784389">
        <w:tc>
          <w:tcPr>
            <w:tcW w:w="2448" w:type="dxa"/>
          </w:tcPr>
          <w:p w:rsidR="00A54372" w:rsidRPr="00D80FFE" w:rsidRDefault="00A54372" w:rsidP="00B012C5">
            <w:pPr>
              <w:rPr>
                <w:rFonts w:cs="Arial"/>
                <w:szCs w:val="19"/>
              </w:rPr>
            </w:pPr>
            <w:r w:rsidRPr="00D80FFE">
              <w:rPr>
                <w:rFonts w:cs="Arial"/>
                <w:szCs w:val="19"/>
              </w:rPr>
              <w:t>Beitelweg 5</w:t>
            </w:r>
          </w:p>
        </w:tc>
        <w:tc>
          <w:tcPr>
            <w:tcW w:w="1980" w:type="dxa"/>
          </w:tcPr>
          <w:p w:rsidR="00A54372" w:rsidRPr="00D80FFE" w:rsidRDefault="00A54372" w:rsidP="00B012C5">
            <w:pPr>
              <w:rPr>
                <w:rFonts w:cs="Arial"/>
                <w:szCs w:val="19"/>
              </w:rPr>
            </w:pPr>
            <w:r>
              <w:rPr>
                <w:rFonts w:cs="Arial"/>
                <w:szCs w:val="19"/>
              </w:rPr>
              <w:t>14,1</w:t>
            </w:r>
            <w:r w:rsidRPr="00D80FFE">
              <w:rPr>
                <w:rFonts w:cs="Arial"/>
                <w:szCs w:val="19"/>
              </w:rPr>
              <w:t xml:space="preserve"> OU</w:t>
            </w:r>
            <w:r w:rsidRPr="00D80FFE">
              <w:rPr>
                <w:rFonts w:cs="Arial"/>
                <w:szCs w:val="19"/>
                <w:vertAlign w:val="subscript"/>
              </w:rPr>
              <w:t>e</w:t>
            </w:r>
            <w:r w:rsidRPr="00D80FFE">
              <w:rPr>
                <w:rFonts w:cs="Arial"/>
                <w:szCs w:val="19"/>
              </w:rPr>
              <w:t>/m</w:t>
            </w:r>
            <w:r w:rsidRPr="00D80FFE">
              <w:rPr>
                <w:rFonts w:cs="Arial"/>
                <w:szCs w:val="19"/>
                <w:vertAlign w:val="superscript"/>
              </w:rPr>
              <w:t>3</w:t>
            </w:r>
          </w:p>
        </w:tc>
      </w:tr>
    </w:tbl>
    <w:p w:rsidR="00A54372" w:rsidRDefault="00A54372" w:rsidP="00784389">
      <w:pPr>
        <w:rPr>
          <w:rFonts w:cs="Arial"/>
          <w:szCs w:val="19"/>
        </w:rPr>
      </w:pPr>
    </w:p>
    <w:p w:rsidR="00A54372" w:rsidRDefault="00A54372" w:rsidP="00784389">
      <w:pPr>
        <w:rPr>
          <w:rFonts w:cs="Arial"/>
          <w:szCs w:val="19"/>
        </w:rPr>
      </w:pPr>
      <w:r>
        <w:rPr>
          <w:rFonts w:cs="Arial"/>
          <w:szCs w:val="19"/>
        </w:rPr>
        <w:t>Hieruit blijkt dat er voldaan wordt aan de norm op basis van artikel 3 lid 4 W</w:t>
      </w:r>
      <w:r w:rsidR="009F55D6">
        <w:rPr>
          <w:rFonts w:cs="Arial"/>
          <w:szCs w:val="19"/>
        </w:rPr>
        <w:t>gv</w:t>
      </w:r>
      <w:r>
        <w:rPr>
          <w:rFonts w:cs="Arial"/>
          <w:szCs w:val="19"/>
        </w:rPr>
        <w:t>.</w:t>
      </w:r>
    </w:p>
    <w:p w:rsidR="00A54372" w:rsidRDefault="00A54372" w:rsidP="00784389">
      <w:pPr>
        <w:rPr>
          <w:rFonts w:cs="Arial"/>
          <w:szCs w:val="19"/>
        </w:rPr>
      </w:pPr>
    </w:p>
    <w:p w:rsidR="00A54372" w:rsidRDefault="00A54372" w:rsidP="00784389">
      <w:pPr>
        <w:rPr>
          <w:rFonts w:cs="Arial"/>
          <w:szCs w:val="19"/>
        </w:rPr>
      </w:pPr>
      <w:r>
        <w:rPr>
          <w:rFonts w:cs="Arial"/>
          <w:szCs w:val="19"/>
        </w:rPr>
        <w:t xml:space="preserve">De woningen </w:t>
      </w:r>
      <w:r>
        <w:rPr>
          <w:szCs w:val="19"/>
        </w:rPr>
        <w:t>Beitelweg 4, 6 en 10</w:t>
      </w:r>
      <w:r>
        <w:rPr>
          <w:rFonts w:cs="Arial"/>
          <w:szCs w:val="19"/>
        </w:rPr>
        <w:t xml:space="preserve"> zijn geurgevoelige objecten die behoren bij een andere veehouderij. Derhalve geldt ten opzichte van deze woningen een afstand van 50 meter vanaf het dichtstbijzijnde emissiepunt. De afstanden gemeten vanaf het dichtstbijzijnde emi</w:t>
      </w:r>
      <w:r w:rsidR="00CF43C9">
        <w:rPr>
          <w:rFonts w:cs="Arial"/>
          <w:szCs w:val="19"/>
        </w:rPr>
        <w:t xml:space="preserve">ssiepunt tot deze woningen bedragen </w:t>
      </w:r>
      <w:r>
        <w:rPr>
          <w:rFonts w:cs="Arial"/>
          <w:szCs w:val="19"/>
        </w:rPr>
        <w:t>meer dan 50 meter.</w:t>
      </w:r>
    </w:p>
    <w:p w:rsidR="00A54372" w:rsidRDefault="00A54372" w:rsidP="00784389">
      <w:pPr>
        <w:rPr>
          <w:rFonts w:cs="Arial"/>
          <w:szCs w:val="19"/>
        </w:rPr>
      </w:pPr>
    </w:p>
    <w:p w:rsidR="00A54372" w:rsidRDefault="00A54372" w:rsidP="00784389">
      <w:pPr>
        <w:rPr>
          <w:rFonts w:cs="Arial"/>
          <w:i/>
          <w:szCs w:val="19"/>
        </w:rPr>
      </w:pPr>
      <w:r>
        <w:rPr>
          <w:rFonts w:cs="Arial"/>
          <w:i/>
          <w:szCs w:val="19"/>
        </w:rPr>
        <w:t>Dieren waarvoor geen geuremissiefactor is vastgesteld</w:t>
      </w:r>
    </w:p>
    <w:p w:rsidR="00A54372" w:rsidRPr="008D4F78" w:rsidRDefault="00A54372" w:rsidP="00784389">
      <w:pPr>
        <w:rPr>
          <w:rFonts w:cs="Arial"/>
          <w:szCs w:val="19"/>
        </w:rPr>
      </w:pPr>
      <w:r>
        <w:rPr>
          <w:rFonts w:cs="Arial"/>
          <w:szCs w:val="19"/>
        </w:rPr>
        <w:t>De aanvraag heeft geen betrekking op dieren waarvoor geen geuremissiefactor is vastgesteld.</w:t>
      </w:r>
    </w:p>
    <w:p w:rsidR="00A54372" w:rsidRDefault="00A54372" w:rsidP="00784389">
      <w:pPr>
        <w:rPr>
          <w:rFonts w:cs="Arial"/>
          <w:szCs w:val="19"/>
        </w:rPr>
      </w:pPr>
    </w:p>
    <w:p w:rsidR="00A54372" w:rsidRDefault="00A54372" w:rsidP="00784389">
      <w:pPr>
        <w:rPr>
          <w:rFonts w:cs="Arial"/>
          <w:i/>
          <w:szCs w:val="19"/>
        </w:rPr>
      </w:pPr>
      <w:r>
        <w:rPr>
          <w:rFonts w:cs="Arial"/>
          <w:i/>
          <w:szCs w:val="19"/>
        </w:rPr>
        <w:t>Afstanden tussen buitenzijde dierenverblijven en gevoelige objecten</w:t>
      </w:r>
    </w:p>
    <w:p w:rsidR="00A54372" w:rsidRDefault="00A54372" w:rsidP="00784389">
      <w:pPr>
        <w:rPr>
          <w:rFonts w:cs="Arial"/>
          <w:szCs w:val="19"/>
        </w:rPr>
      </w:pPr>
      <w:r>
        <w:rPr>
          <w:rFonts w:cs="Arial"/>
          <w:szCs w:val="19"/>
        </w:rPr>
        <w:t xml:space="preserve">Op grond van artikel 5 van de </w:t>
      </w:r>
      <w:r w:rsidR="009F55D6">
        <w:rPr>
          <w:rFonts w:cs="Arial"/>
          <w:szCs w:val="19"/>
        </w:rPr>
        <w:t>Wgv</w:t>
      </w:r>
      <w:r>
        <w:rPr>
          <w:rFonts w:cs="Arial"/>
          <w:szCs w:val="19"/>
        </w:rPr>
        <w:t xml:space="preserve"> dient de afstand tussen de buitenzijde van een dierenverblijf en een gevoelig object minimaal als volgt te bedragen:</w:t>
      </w:r>
    </w:p>
    <w:p w:rsidR="00A54372" w:rsidRDefault="00A54372" w:rsidP="00784389">
      <w:pPr>
        <w:rPr>
          <w:rFonts w:cs="Arial"/>
          <w:szCs w:val="19"/>
        </w:rPr>
      </w:pPr>
      <w:r>
        <w:rPr>
          <w:rFonts w:cs="Arial"/>
          <w:szCs w:val="19"/>
        </w:rPr>
        <w:t>binnen de bebouwde kom</w:t>
      </w:r>
      <w:r>
        <w:rPr>
          <w:rFonts w:cs="Arial"/>
          <w:szCs w:val="19"/>
        </w:rPr>
        <w:tab/>
        <w:t>:</w:t>
      </w:r>
      <w:r>
        <w:rPr>
          <w:rFonts w:cs="Arial"/>
          <w:szCs w:val="19"/>
        </w:rPr>
        <w:tab/>
        <w:t>50 meter</w:t>
      </w:r>
    </w:p>
    <w:p w:rsidR="00A54372" w:rsidRDefault="00A54372" w:rsidP="00784389">
      <w:pPr>
        <w:rPr>
          <w:rFonts w:cs="Arial"/>
          <w:szCs w:val="19"/>
        </w:rPr>
      </w:pPr>
      <w:r>
        <w:rPr>
          <w:rFonts w:cs="Arial"/>
          <w:szCs w:val="19"/>
        </w:rPr>
        <w:t>buiten de bebouwde kom</w:t>
      </w:r>
      <w:r>
        <w:rPr>
          <w:rFonts w:cs="Arial"/>
          <w:szCs w:val="19"/>
        </w:rPr>
        <w:tab/>
        <w:t>:</w:t>
      </w:r>
      <w:r>
        <w:rPr>
          <w:rFonts w:cs="Arial"/>
          <w:szCs w:val="19"/>
        </w:rPr>
        <w:tab/>
        <w:t>25 meter</w:t>
      </w:r>
    </w:p>
    <w:p w:rsidR="00A54372" w:rsidRDefault="00A54372" w:rsidP="00784389">
      <w:pPr>
        <w:rPr>
          <w:rFonts w:cs="Arial"/>
          <w:szCs w:val="19"/>
        </w:rPr>
      </w:pPr>
      <w:r>
        <w:rPr>
          <w:rFonts w:cs="Arial"/>
          <w:szCs w:val="19"/>
        </w:rPr>
        <w:t xml:space="preserve">In werkelijkheid bedraagt deze afstand </w:t>
      </w:r>
      <w:r>
        <w:rPr>
          <w:szCs w:val="19"/>
        </w:rPr>
        <w:t xml:space="preserve">130 </w:t>
      </w:r>
      <w:r>
        <w:rPr>
          <w:rFonts w:cs="Arial"/>
          <w:szCs w:val="19"/>
        </w:rPr>
        <w:t xml:space="preserve">meter tot </w:t>
      </w:r>
      <w:r w:rsidR="004B00AA">
        <w:rPr>
          <w:rFonts w:cs="Arial"/>
          <w:szCs w:val="19"/>
        </w:rPr>
        <w:t>de dichtst bij gelegen</w:t>
      </w:r>
      <w:r>
        <w:rPr>
          <w:rFonts w:cs="Arial"/>
          <w:szCs w:val="19"/>
        </w:rPr>
        <w:t xml:space="preserve"> woning (Beitelweg 5).</w:t>
      </w:r>
    </w:p>
    <w:p w:rsidR="00A54372" w:rsidRDefault="00A54372" w:rsidP="00784389">
      <w:pPr>
        <w:rPr>
          <w:rFonts w:cs="Arial"/>
          <w:szCs w:val="19"/>
        </w:rPr>
      </w:pPr>
    </w:p>
    <w:p w:rsidR="00A54372" w:rsidRDefault="00A54372" w:rsidP="00784389">
      <w:pPr>
        <w:rPr>
          <w:rFonts w:cs="Arial"/>
          <w:szCs w:val="19"/>
        </w:rPr>
      </w:pPr>
      <w:r>
        <w:rPr>
          <w:rFonts w:cs="Arial"/>
          <w:szCs w:val="19"/>
        </w:rPr>
        <w:t xml:space="preserve">De onderhavige aanvraag kan op basis van de </w:t>
      </w:r>
      <w:r w:rsidR="009F55D6">
        <w:rPr>
          <w:rFonts w:cs="Arial"/>
          <w:szCs w:val="19"/>
        </w:rPr>
        <w:t>Wgv</w:t>
      </w:r>
      <w:r>
        <w:rPr>
          <w:rFonts w:cs="Arial"/>
          <w:szCs w:val="19"/>
        </w:rPr>
        <w:t xml:space="preserve"> verleend worden. </w:t>
      </w:r>
      <w:r w:rsidR="00E754F7">
        <w:rPr>
          <w:rFonts w:cs="Arial"/>
          <w:szCs w:val="19"/>
        </w:rPr>
        <w:t>Om de uitgangspunten van de berekeningen te borgen zij</w:t>
      </w:r>
      <w:r>
        <w:rPr>
          <w:rFonts w:cs="Arial"/>
          <w:szCs w:val="19"/>
        </w:rPr>
        <w:t xml:space="preserve">n </w:t>
      </w:r>
      <w:r w:rsidR="00E754F7">
        <w:rPr>
          <w:rFonts w:cs="Arial"/>
          <w:szCs w:val="19"/>
        </w:rPr>
        <w:t xml:space="preserve">in </w:t>
      </w:r>
      <w:r>
        <w:rPr>
          <w:rFonts w:cs="Arial"/>
          <w:szCs w:val="19"/>
        </w:rPr>
        <w:t xml:space="preserve">hoofdstuk </w:t>
      </w:r>
      <w:r w:rsidR="007A5E6F">
        <w:rPr>
          <w:rFonts w:cs="Arial"/>
          <w:szCs w:val="19"/>
        </w:rPr>
        <w:t>6</w:t>
      </w:r>
      <w:r>
        <w:rPr>
          <w:rFonts w:cs="Arial"/>
          <w:szCs w:val="19"/>
        </w:rPr>
        <w:t xml:space="preserve"> voorschriften opgenomen met betrekking tot de minimale </w:t>
      </w:r>
      <w:r w:rsidR="007042D9">
        <w:rPr>
          <w:rFonts w:cs="Arial"/>
          <w:szCs w:val="19"/>
        </w:rPr>
        <w:t>capaciteit waarop de ventilatoren in de stallen K t/m P dienen te draaien om de uittreesnelheid te kunnen garanderen. Hiertoe is tevens een meetverplichting opgenomen. Bij het stellen van de voorschriften is aangesloten bij het ventilatieplan zoals opgenomen in bijlage 1 van de MER</w:t>
      </w:r>
      <w:r w:rsidR="004D6F61">
        <w:rPr>
          <w:rFonts w:cs="Arial"/>
          <w:szCs w:val="19"/>
        </w:rPr>
        <w:t xml:space="preserve"> (gewijzigde versie ingediend op </w:t>
      </w:r>
      <w:r w:rsidR="007A5E6F">
        <w:rPr>
          <w:rFonts w:cs="Arial"/>
          <w:szCs w:val="19"/>
        </w:rPr>
        <w:t>4</w:t>
      </w:r>
      <w:r w:rsidR="004D6F61">
        <w:rPr>
          <w:rFonts w:cs="Arial"/>
          <w:szCs w:val="19"/>
        </w:rPr>
        <w:t xml:space="preserve"> mei 2015)</w:t>
      </w:r>
      <w:r w:rsidR="007042D9">
        <w:rPr>
          <w:rFonts w:cs="Arial"/>
          <w:szCs w:val="19"/>
        </w:rPr>
        <w:t>.</w:t>
      </w:r>
    </w:p>
    <w:p w:rsidR="005C1F7C" w:rsidRDefault="005C1F7C" w:rsidP="00784389">
      <w:pPr>
        <w:rPr>
          <w:rFonts w:cs="Arial"/>
          <w:szCs w:val="19"/>
        </w:rPr>
      </w:pPr>
    </w:p>
    <w:p w:rsidR="005C1F7C" w:rsidRPr="005C1F7C" w:rsidRDefault="005C1F7C" w:rsidP="00784389">
      <w:pPr>
        <w:rPr>
          <w:b/>
          <w:szCs w:val="19"/>
        </w:rPr>
      </w:pPr>
      <w:r w:rsidRPr="005C1F7C">
        <w:rPr>
          <w:b/>
          <w:szCs w:val="19"/>
        </w:rPr>
        <w:t>Besluit emissiearme huisvestingssystemen voor landbouwhuisdieren</w:t>
      </w:r>
    </w:p>
    <w:p w:rsidR="00A54372" w:rsidRDefault="005C1F7C" w:rsidP="00784389">
      <w:pPr>
        <w:rPr>
          <w:rFonts w:cs="Arial"/>
          <w:szCs w:val="19"/>
        </w:rPr>
      </w:pPr>
      <w:r w:rsidRPr="005C1F7C">
        <w:rPr>
          <w:rFonts w:cs="Arial"/>
          <w:szCs w:val="19"/>
        </w:rPr>
        <w:t xml:space="preserve">Op 1 augustus 2015 </w:t>
      </w:r>
      <w:r>
        <w:rPr>
          <w:rFonts w:cs="Arial"/>
          <w:szCs w:val="19"/>
        </w:rPr>
        <w:t xml:space="preserve">is het Besluit emissiearme huisvestingssystemen voor landbouwhuisdieren (AMvB emissiearme huisvesting) in werking getreden. Dit besluit bevat </w:t>
      </w:r>
      <w:r w:rsidR="00341603">
        <w:rPr>
          <w:rFonts w:cs="Arial"/>
          <w:szCs w:val="19"/>
        </w:rPr>
        <w:t xml:space="preserve">maximale emissiewaarden </w:t>
      </w:r>
      <w:r>
        <w:rPr>
          <w:rFonts w:cs="Arial"/>
          <w:szCs w:val="19"/>
        </w:rPr>
        <w:t>voor stalsystemen met betrekking tot ammoniak en zwevende deeltjes (fijn stof).</w:t>
      </w:r>
      <w:r w:rsidR="0081056D">
        <w:rPr>
          <w:rFonts w:cs="Arial"/>
          <w:szCs w:val="19"/>
        </w:rPr>
        <w:t xml:space="preserve"> </w:t>
      </w:r>
    </w:p>
    <w:p w:rsidR="0081056D" w:rsidRDefault="0081056D" w:rsidP="00784389">
      <w:pPr>
        <w:rPr>
          <w:rFonts w:cs="Arial"/>
          <w:szCs w:val="19"/>
        </w:rPr>
      </w:pPr>
    </w:p>
    <w:p w:rsidR="0081056D" w:rsidRDefault="0081056D" w:rsidP="00784389">
      <w:pPr>
        <w:rPr>
          <w:rFonts w:cs="Arial"/>
          <w:szCs w:val="19"/>
        </w:rPr>
      </w:pPr>
      <w:r>
        <w:rPr>
          <w:rFonts w:cs="Arial"/>
          <w:szCs w:val="19"/>
        </w:rPr>
        <w:t xml:space="preserve">De aanvraag heeft betrekking op het houden van vleeskalveren en vleeskuikens. Op grond van de AMvB emissiearme huisvesting gelden voor deze diersoorten de volgende </w:t>
      </w:r>
      <w:r w:rsidR="00341603">
        <w:rPr>
          <w:rFonts w:cs="Arial"/>
          <w:szCs w:val="19"/>
        </w:rPr>
        <w:t>maximale emissiewaarde</w:t>
      </w:r>
      <w:r>
        <w:rPr>
          <w:rFonts w:cs="Arial"/>
          <w:szCs w:val="19"/>
        </w:rPr>
        <w:t>.</w:t>
      </w:r>
    </w:p>
    <w:p w:rsidR="0081056D" w:rsidRDefault="0081056D" w:rsidP="00784389">
      <w:pPr>
        <w:rPr>
          <w:rFonts w:cs="Arial"/>
          <w:szCs w:val="19"/>
        </w:rPr>
      </w:pPr>
    </w:p>
    <w:tbl>
      <w:tblPr>
        <w:tblStyle w:val="Tabelraster"/>
        <w:tblW w:w="0" w:type="auto"/>
        <w:tblLook w:val="04A0" w:firstRow="1" w:lastRow="0" w:firstColumn="1" w:lastColumn="0" w:noHBand="0" w:noVBand="1"/>
      </w:tblPr>
      <w:tblGrid>
        <w:gridCol w:w="2235"/>
        <w:gridCol w:w="3118"/>
        <w:gridCol w:w="1843"/>
        <w:gridCol w:w="1559"/>
      </w:tblGrid>
      <w:tr w:rsidR="0081056D" w:rsidRPr="00341603" w:rsidTr="00784389">
        <w:tc>
          <w:tcPr>
            <w:tcW w:w="2235" w:type="dxa"/>
          </w:tcPr>
          <w:p w:rsidR="0081056D" w:rsidRPr="00341603" w:rsidRDefault="0081056D" w:rsidP="00A570BF">
            <w:pPr>
              <w:keepNext/>
              <w:rPr>
                <w:rFonts w:cs="Arial"/>
                <w:b/>
                <w:sz w:val="16"/>
                <w:szCs w:val="16"/>
              </w:rPr>
            </w:pPr>
            <w:r w:rsidRPr="00341603">
              <w:rPr>
                <w:rFonts w:cs="Arial"/>
                <w:b/>
                <w:sz w:val="16"/>
                <w:szCs w:val="16"/>
              </w:rPr>
              <w:lastRenderedPageBreak/>
              <w:t>Diersoort</w:t>
            </w:r>
          </w:p>
        </w:tc>
        <w:tc>
          <w:tcPr>
            <w:tcW w:w="3118" w:type="dxa"/>
          </w:tcPr>
          <w:p w:rsidR="0081056D" w:rsidRPr="00341603" w:rsidRDefault="0081056D" w:rsidP="00A570BF">
            <w:pPr>
              <w:keepNext/>
              <w:rPr>
                <w:rFonts w:cs="Arial"/>
                <w:b/>
                <w:sz w:val="16"/>
                <w:szCs w:val="16"/>
              </w:rPr>
            </w:pPr>
            <w:r w:rsidRPr="00341603">
              <w:rPr>
                <w:rFonts w:cs="Arial"/>
                <w:b/>
                <w:sz w:val="16"/>
                <w:szCs w:val="16"/>
              </w:rPr>
              <w:t xml:space="preserve">Moment van oprichten </w:t>
            </w:r>
          </w:p>
        </w:tc>
        <w:tc>
          <w:tcPr>
            <w:tcW w:w="1843" w:type="dxa"/>
          </w:tcPr>
          <w:p w:rsidR="0081056D" w:rsidRPr="00341603" w:rsidRDefault="00341603" w:rsidP="00A570BF">
            <w:pPr>
              <w:keepNext/>
              <w:rPr>
                <w:rFonts w:cs="Arial"/>
                <w:b/>
                <w:sz w:val="16"/>
                <w:szCs w:val="16"/>
              </w:rPr>
            </w:pPr>
            <w:r w:rsidRPr="00341603">
              <w:rPr>
                <w:rFonts w:cs="Arial"/>
                <w:b/>
                <w:sz w:val="16"/>
                <w:szCs w:val="16"/>
              </w:rPr>
              <w:t>maximale emissiewaarde</w:t>
            </w:r>
          </w:p>
        </w:tc>
        <w:tc>
          <w:tcPr>
            <w:tcW w:w="1559" w:type="dxa"/>
          </w:tcPr>
          <w:p w:rsidR="0081056D" w:rsidRPr="00341603" w:rsidRDefault="0081056D" w:rsidP="00A570BF">
            <w:pPr>
              <w:keepNext/>
              <w:rPr>
                <w:rFonts w:cs="Arial"/>
                <w:b/>
                <w:sz w:val="16"/>
                <w:szCs w:val="16"/>
              </w:rPr>
            </w:pPr>
            <w:r w:rsidRPr="00341603">
              <w:rPr>
                <w:rFonts w:cs="Arial"/>
                <w:b/>
                <w:sz w:val="16"/>
                <w:szCs w:val="16"/>
              </w:rPr>
              <w:t>Aangevraagde emissie</w:t>
            </w:r>
          </w:p>
        </w:tc>
      </w:tr>
      <w:tr w:rsidR="0081056D" w:rsidRPr="00341603" w:rsidTr="00784389">
        <w:tc>
          <w:tcPr>
            <w:tcW w:w="8755" w:type="dxa"/>
            <w:gridSpan w:val="4"/>
          </w:tcPr>
          <w:p w:rsidR="0081056D" w:rsidRPr="00341603" w:rsidRDefault="0081056D" w:rsidP="00A570BF">
            <w:pPr>
              <w:keepNext/>
              <w:rPr>
                <w:rFonts w:cs="Arial"/>
                <w:i/>
                <w:sz w:val="16"/>
                <w:szCs w:val="16"/>
              </w:rPr>
            </w:pPr>
            <w:r w:rsidRPr="00341603">
              <w:rPr>
                <w:rFonts w:cs="Arial"/>
                <w:i/>
                <w:sz w:val="16"/>
                <w:szCs w:val="16"/>
              </w:rPr>
              <w:t>Ammoniak</w:t>
            </w:r>
          </w:p>
        </w:tc>
      </w:tr>
      <w:tr w:rsidR="0081056D" w:rsidRPr="00341603" w:rsidTr="00784389">
        <w:tc>
          <w:tcPr>
            <w:tcW w:w="2235" w:type="dxa"/>
          </w:tcPr>
          <w:p w:rsidR="0081056D" w:rsidRPr="00341603" w:rsidRDefault="0081056D" w:rsidP="00A570BF">
            <w:pPr>
              <w:keepNext/>
              <w:rPr>
                <w:rFonts w:cs="Arial"/>
                <w:sz w:val="16"/>
                <w:szCs w:val="16"/>
              </w:rPr>
            </w:pPr>
            <w:r w:rsidRPr="00341603">
              <w:rPr>
                <w:rFonts w:cs="Arial"/>
                <w:sz w:val="16"/>
                <w:szCs w:val="16"/>
              </w:rPr>
              <w:t>Vleeskalveren</w:t>
            </w:r>
            <w:r w:rsidR="00B67610" w:rsidRPr="00341603">
              <w:rPr>
                <w:rFonts w:cs="Arial"/>
                <w:sz w:val="16"/>
                <w:szCs w:val="16"/>
              </w:rPr>
              <w:t xml:space="preserve"> (art. 4)</w:t>
            </w:r>
          </w:p>
        </w:tc>
        <w:tc>
          <w:tcPr>
            <w:tcW w:w="3118" w:type="dxa"/>
          </w:tcPr>
          <w:p w:rsidR="0081056D" w:rsidRPr="00341603" w:rsidRDefault="00B67610" w:rsidP="00A570BF">
            <w:pPr>
              <w:keepNext/>
              <w:rPr>
                <w:rFonts w:cs="Arial"/>
                <w:sz w:val="16"/>
                <w:szCs w:val="16"/>
              </w:rPr>
            </w:pPr>
            <w:r w:rsidRPr="00341603">
              <w:rPr>
                <w:rFonts w:cs="Arial"/>
                <w:sz w:val="16"/>
                <w:szCs w:val="16"/>
              </w:rPr>
              <w:t>Opgericht voor</w:t>
            </w:r>
            <w:r w:rsidR="0081056D" w:rsidRPr="00341603">
              <w:rPr>
                <w:rFonts w:cs="Arial"/>
                <w:sz w:val="16"/>
                <w:szCs w:val="16"/>
              </w:rPr>
              <w:t xml:space="preserve"> 1/1/2020 </w:t>
            </w:r>
          </w:p>
        </w:tc>
        <w:tc>
          <w:tcPr>
            <w:tcW w:w="1843" w:type="dxa"/>
          </w:tcPr>
          <w:p w:rsidR="0081056D" w:rsidRPr="00341603" w:rsidRDefault="00D03A2A" w:rsidP="00A570BF">
            <w:pPr>
              <w:keepNext/>
              <w:rPr>
                <w:rFonts w:cs="Arial"/>
                <w:sz w:val="16"/>
                <w:szCs w:val="16"/>
              </w:rPr>
            </w:pPr>
            <w:r>
              <w:rPr>
                <w:rFonts w:cs="Arial"/>
                <w:sz w:val="16"/>
                <w:szCs w:val="16"/>
              </w:rPr>
              <w:t>Nvt (art. 4)</w:t>
            </w:r>
          </w:p>
        </w:tc>
        <w:tc>
          <w:tcPr>
            <w:tcW w:w="1559" w:type="dxa"/>
          </w:tcPr>
          <w:p w:rsidR="0081056D" w:rsidRPr="00341603" w:rsidRDefault="00D03A2A" w:rsidP="00A570BF">
            <w:pPr>
              <w:keepNext/>
              <w:rPr>
                <w:rFonts w:cs="Arial"/>
                <w:sz w:val="16"/>
                <w:szCs w:val="16"/>
              </w:rPr>
            </w:pPr>
            <w:r>
              <w:rPr>
                <w:rFonts w:cs="Arial"/>
                <w:sz w:val="16"/>
                <w:szCs w:val="16"/>
              </w:rPr>
              <w:t>3</w:t>
            </w:r>
            <w:r w:rsidR="00341603">
              <w:rPr>
                <w:rFonts w:cs="Arial"/>
                <w:sz w:val="16"/>
                <w:szCs w:val="16"/>
              </w:rPr>
              <w:t>,</w:t>
            </w:r>
            <w:r w:rsidR="00B67610" w:rsidRPr="00341603">
              <w:rPr>
                <w:rFonts w:cs="Arial"/>
                <w:sz w:val="16"/>
                <w:szCs w:val="16"/>
              </w:rPr>
              <w:t>5</w:t>
            </w:r>
          </w:p>
        </w:tc>
      </w:tr>
      <w:tr w:rsidR="0081056D" w:rsidRPr="00341603" w:rsidTr="00784389">
        <w:tc>
          <w:tcPr>
            <w:tcW w:w="2235" w:type="dxa"/>
          </w:tcPr>
          <w:p w:rsidR="0081056D" w:rsidRPr="00341603" w:rsidRDefault="0081056D" w:rsidP="00A570BF">
            <w:pPr>
              <w:keepNext/>
              <w:rPr>
                <w:rFonts w:cs="Arial"/>
                <w:sz w:val="16"/>
                <w:szCs w:val="16"/>
              </w:rPr>
            </w:pPr>
            <w:r w:rsidRPr="00341603">
              <w:rPr>
                <w:rFonts w:cs="Arial"/>
                <w:sz w:val="16"/>
                <w:szCs w:val="16"/>
              </w:rPr>
              <w:t xml:space="preserve">Vleeskuikens </w:t>
            </w:r>
            <w:r w:rsidR="00B67610" w:rsidRPr="00341603">
              <w:rPr>
                <w:rFonts w:cs="Arial"/>
                <w:sz w:val="16"/>
                <w:szCs w:val="16"/>
              </w:rPr>
              <w:t>(art. 5)</w:t>
            </w:r>
          </w:p>
        </w:tc>
        <w:tc>
          <w:tcPr>
            <w:tcW w:w="3118" w:type="dxa"/>
          </w:tcPr>
          <w:p w:rsidR="0081056D" w:rsidRPr="00341603" w:rsidRDefault="00B67610" w:rsidP="00A570BF">
            <w:pPr>
              <w:keepNext/>
              <w:rPr>
                <w:rFonts w:cs="Arial"/>
                <w:sz w:val="16"/>
                <w:szCs w:val="16"/>
              </w:rPr>
            </w:pPr>
            <w:r w:rsidRPr="00341603">
              <w:rPr>
                <w:rFonts w:cs="Arial"/>
                <w:sz w:val="16"/>
                <w:szCs w:val="16"/>
              </w:rPr>
              <w:t>Stal K t/m N opgericht voor</w:t>
            </w:r>
            <w:r w:rsidR="0081056D" w:rsidRPr="00341603">
              <w:rPr>
                <w:rFonts w:cs="Arial"/>
                <w:sz w:val="16"/>
                <w:szCs w:val="16"/>
              </w:rPr>
              <w:t xml:space="preserve"> 30/6/2015 </w:t>
            </w:r>
          </w:p>
        </w:tc>
        <w:tc>
          <w:tcPr>
            <w:tcW w:w="1843" w:type="dxa"/>
          </w:tcPr>
          <w:p w:rsidR="0081056D" w:rsidRPr="00341603" w:rsidRDefault="00B67610" w:rsidP="00A570BF">
            <w:pPr>
              <w:keepNext/>
              <w:rPr>
                <w:rFonts w:cs="Arial"/>
                <w:sz w:val="16"/>
                <w:szCs w:val="16"/>
              </w:rPr>
            </w:pPr>
            <w:r w:rsidRPr="00341603">
              <w:rPr>
                <w:rFonts w:cs="Arial"/>
                <w:sz w:val="16"/>
                <w:szCs w:val="16"/>
              </w:rPr>
              <w:t>0.045 (kolom A)</w:t>
            </w:r>
          </w:p>
        </w:tc>
        <w:tc>
          <w:tcPr>
            <w:tcW w:w="1559" w:type="dxa"/>
          </w:tcPr>
          <w:p w:rsidR="0081056D" w:rsidRPr="00341603" w:rsidRDefault="00341603" w:rsidP="00A570BF">
            <w:pPr>
              <w:keepNext/>
              <w:rPr>
                <w:rFonts w:cs="Arial"/>
                <w:sz w:val="16"/>
                <w:szCs w:val="16"/>
              </w:rPr>
            </w:pPr>
            <w:r>
              <w:rPr>
                <w:rFonts w:cs="Arial"/>
                <w:sz w:val="16"/>
                <w:szCs w:val="16"/>
              </w:rPr>
              <w:t>0,021</w:t>
            </w:r>
          </w:p>
        </w:tc>
      </w:tr>
      <w:tr w:rsidR="0081056D" w:rsidRPr="00341603" w:rsidTr="00784389">
        <w:tc>
          <w:tcPr>
            <w:tcW w:w="2235" w:type="dxa"/>
          </w:tcPr>
          <w:p w:rsidR="0081056D" w:rsidRPr="00341603" w:rsidRDefault="0081056D" w:rsidP="00A570BF">
            <w:pPr>
              <w:keepNext/>
              <w:rPr>
                <w:rFonts w:cs="Arial"/>
                <w:sz w:val="16"/>
                <w:szCs w:val="16"/>
              </w:rPr>
            </w:pPr>
          </w:p>
        </w:tc>
        <w:tc>
          <w:tcPr>
            <w:tcW w:w="3118" w:type="dxa"/>
          </w:tcPr>
          <w:p w:rsidR="0081056D" w:rsidRPr="00341603" w:rsidRDefault="00B67610" w:rsidP="00A570BF">
            <w:pPr>
              <w:keepNext/>
              <w:rPr>
                <w:rFonts w:cs="Arial"/>
                <w:sz w:val="16"/>
                <w:szCs w:val="16"/>
              </w:rPr>
            </w:pPr>
            <w:r w:rsidRPr="00341603">
              <w:rPr>
                <w:rFonts w:cs="Arial"/>
                <w:sz w:val="16"/>
                <w:szCs w:val="16"/>
              </w:rPr>
              <w:t>Stal O en P opgericht na</w:t>
            </w:r>
            <w:r w:rsidR="0081056D" w:rsidRPr="00341603">
              <w:rPr>
                <w:rFonts w:cs="Arial"/>
                <w:sz w:val="16"/>
                <w:szCs w:val="16"/>
              </w:rPr>
              <w:t xml:space="preserve"> </w:t>
            </w:r>
            <w:r w:rsidRPr="00341603">
              <w:rPr>
                <w:rFonts w:cs="Arial"/>
                <w:sz w:val="16"/>
                <w:szCs w:val="16"/>
              </w:rPr>
              <w:t>1/7/2015 maar voor 1 januari 2020</w:t>
            </w:r>
          </w:p>
        </w:tc>
        <w:tc>
          <w:tcPr>
            <w:tcW w:w="1843" w:type="dxa"/>
          </w:tcPr>
          <w:p w:rsidR="0081056D" w:rsidRPr="00341603" w:rsidRDefault="00B67610" w:rsidP="00A570BF">
            <w:pPr>
              <w:keepNext/>
              <w:rPr>
                <w:rFonts w:cs="Arial"/>
                <w:sz w:val="16"/>
                <w:szCs w:val="16"/>
              </w:rPr>
            </w:pPr>
            <w:r w:rsidRPr="00341603">
              <w:rPr>
                <w:rFonts w:cs="Arial"/>
                <w:sz w:val="16"/>
                <w:szCs w:val="16"/>
              </w:rPr>
              <w:t>0.035</w:t>
            </w:r>
            <w:r w:rsidR="00341603">
              <w:rPr>
                <w:rFonts w:cs="Arial"/>
                <w:sz w:val="16"/>
                <w:szCs w:val="16"/>
              </w:rPr>
              <w:t xml:space="preserve"> (kolom B)</w:t>
            </w:r>
          </w:p>
        </w:tc>
        <w:tc>
          <w:tcPr>
            <w:tcW w:w="1559" w:type="dxa"/>
          </w:tcPr>
          <w:p w:rsidR="0081056D" w:rsidRPr="00341603" w:rsidRDefault="00341603" w:rsidP="00A570BF">
            <w:pPr>
              <w:keepNext/>
              <w:rPr>
                <w:rFonts w:cs="Arial"/>
                <w:sz w:val="16"/>
                <w:szCs w:val="16"/>
              </w:rPr>
            </w:pPr>
            <w:r>
              <w:rPr>
                <w:rFonts w:cs="Arial"/>
                <w:sz w:val="16"/>
                <w:szCs w:val="16"/>
              </w:rPr>
              <w:t>0,021</w:t>
            </w:r>
          </w:p>
        </w:tc>
      </w:tr>
      <w:tr w:rsidR="0081056D" w:rsidRPr="00341603" w:rsidTr="00784389">
        <w:tc>
          <w:tcPr>
            <w:tcW w:w="8755" w:type="dxa"/>
            <w:gridSpan w:val="4"/>
          </w:tcPr>
          <w:p w:rsidR="0081056D" w:rsidRPr="00341603" w:rsidRDefault="0081056D" w:rsidP="00A570BF">
            <w:pPr>
              <w:keepNext/>
              <w:rPr>
                <w:rFonts w:cs="Arial"/>
                <w:i/>
                <w:sz w:val="16"/>
                <w:szCs w:val="16"/>
              </w:rPr>
            </w:pPr>
            <w:r w:rsidRPr="00341603">
              <w:rPr>
                <w:rFonts w:cs="Arial"/>
                <w:i/>
                <w:sz w:val="16"/>
                <w:szCs w:val="16"/>
              </w:rPr>
              <w:t>Zwevende deeltjes</w:t>
            </w:r>
          </w:p>
        </w:tc>
      </w:tr>
      <w:tr w:rsidR="0081056D" w:rsidRPr="00341603" w:rsidTr="00784389">
        <w:tc>
          <w:tcPr>
            <w:tcW w:w="2235" w:type="dxa"/>
          </w:tcPr>
          <w:p w:rsidR="0081056D" w:rsidRPr="00341603" w:rsidRDefault="0081056D" w:rsidP="00A570BF">
            <w:pPr>
              <w:keepNext/>
              <w:rPr>
                <w:rFonts w:cs="Arial"/>
                <w:sz w:val="16"/>
                <w:szCs w:val="16"/>
              </w:rPr>
            </w:pPr>
            <w:r w:rsidRPr="00341603">
              <w:rPr>
                <w:rFonts w:cs="Arial"/>
                <w:sz w:val="16"/>
                <w:szCs w:val="16"/>
              </w:rPr>
              <w:t>Vleeskalveren</w:t>
            </w:r>
            <w:r w:rsidR="00B67610" w:rsidRPr="00341603">
              <w:rPr>
                <w:rFonts w:cs="Arial"/>
                <w:sz w:val="16"/>
                <w:szCs w:val="16"/>
              </w:rPr>
              <w:t xml:space="preserve"> (art. 7 lid 1)</w:t>
            </w:r>
          </w:p>
        </w:tc>
        <w:tc>
          <w:tcPr>
            <w:tcW w:w="3118" w:type="dxa"/>
          </w:tcPr>
          <w:p w:rsidR="0081056D" w:rsidRPr="00341603" w:rsidRDefault="00B67610" w:rsidP="00A570BF">
            <w:pPr>
              <w:keepNext/>
              <w:rPr>
                <w:rFonts w:cs="Arial"/>
                <w:sz w:val="16"/>
                <w:szCs w:val="16"/>
              </w:rPr>
            </w:pPr>
            <w:r w:rsidRPr="00341603">
              <w:rPr>
                <w:rFonts w:cs="Arial"/>
                <w:sz w:val="16"/>
                <w:szCs w:val="16"/>
              </w:rPr>
              <w:t>Opgericht voor 1 juli 2015</w:t>
            </w:r>
          </w:p>
        </w:tc>
        <w:tc>
          <w:tcPr>
            <w:tcW w:w="1843" w:type="dxa"/>
          </w:tcPr>
          <w:p w:rsidR="0081056D" w:rsidRPr="00341603" w:rsidRDefault="00341603" w:rsidP="00A570BF">
            <w:pPr>
              <w:keepNext/>
              <w:rPr>
                <w:rFonts w:cs="Arial"/>
                <w:sz w:val="16"/>
                <w:szCs w:val="16"/>
              </w:rPr>
            </w:pPr>
            <w:r>
              <w:rPr>
                <w:rFonts w:cs="Arial"/>
                <w:sz w:val="16"/>
                <w:szCs w:val="16"/>
              </w:rPr>
              <w:t>-</w:t>
            </w:r>
          </w:p>
        </w:tc>
        <w:tc>
          <w:tcPr>
            <w:tcW w:w="1559" w:type="dxa"/>
          </w:tcPr>
          <w:p w:rsidR="0081056D" w:rsidRPr="00341603" w:rsidRDefault="0081056D" w:rsidP="00A570BF">
            <w:pPr>
              <w:keepNext/>
              <w:rPr>
                <w:rFonts w:cs="Arial"/>
                <w:sz w:val="16"/>
                <w:szCs w:val="16"/>
              </w:rPr>
            </w:pPr>
          </w:p>
        </w:tc>
      </w:tr>
      <w:tr w:rsidR="0081056D" w:rsidRPr="00341603" w:rsidTr="00784389">
        <w:tc>
          <w:tcPr>
            <w:tcW w:w="2235" w:type="dxa"/>
          </w:tcPr>
          <w:p w:rsidR="0081056D" w:rsidRPr="00341603" w:rsidRDefault="0081056D" w:rsidP="00A570BF">
            <w:pPr>
              <w:keepNext/>
              <w:rPr>
                <w:rFonts w:cs="Arial"/>
                <w:sz w:val="16"/>
                <w:szCs w:val="16"/>
              </w:rPr>
            </w:pPr>
            <w:r w:rsidRPr="00341603">
              <w:rPr>
                <w:rFonts w:cs="Arial"/>
                <w:sz w:val="16"/>
                <w:szCs w:val="16"/>
              </w:rPr>
              <w:t>Vleeskuikens</w:t>
            </w:r>
            <w:r w:rsidR="00B67610" w:rsidRPr="00341603">
              <w:rPr>
                <w:rFonts w:cs="Arial"/>
                <w:sz w:val="16"/>
                <w:szCs w:val="16"/>
              </w:rPr>
              <w:t xml:space="preserve"> (art. 7 lid 1)</w:t>
            </w:r>
          </w:p>
        </w:tc>
        <w:tc>
          <w:tcPr>
            <w:tcW w:w="3118" w:type="dxa"/>
          </w:tcPr>
          <w:p w:rsidR="0081056D" w:rsidRPr="00341603" w:rsidRDefault="00B67610" w:rsidP="00A570BF">
            <w:pPr>
              <w:keepNext/>
              <w:rPr>
                <w:rFonts w:cs="Arial"/>
                <w:sz w:val="16"/>
                <w:szCs w:val="16"/>
              </w:rPr>
            </w:pPr>
            <w:r w:rsidRPr="00341603">
              <w:rPr>
                <w:rFonts w:cs="Arial"/>
                <w:sz w:val="16"/>
                <w:szCs w:val="16"/>
              </w:rPr>
              <w:t>Stal K t/m N opgericht voor 1 juli 2015</w:t>
            </w:r>
          </w:p>
        </w:tc>
        <w:tc>
          <w:tcPr>
            <w:tcW w:w="1843" w:type="dxa"/>
          </w:tcPr>
          <w:p w:rsidR="0081056D" w:rsidRPr="00341603" w:rsidRDefault="00341603" w:rsidP="00A570BF">
            <w:pPr>
              <w:keepNext/>
              <w:rPr>
                <w:rFonts w:cs="Arial"/>
                <w:sz w:val="16"/>
                <w:szCs w:val="16"/>
              </w:rPr>
            </w:pPr>
            <w:r>
              <w:rPr>
                <w:rFonts w:cs="Arial"/>
                <w:sz w:val="16"/>
                <w:szCs w:val="16"/>
              </w:rPr>
              <w:t>-</w:t>
            </w:r>
          </w:p>
        </w:tc>
        <w:tc>
          <w:tcPr>
            <w:tcW w:w="1559" w:type="dxa"/>
          </w:tcPr>
          <w:p w:rsidR="0081056D" w:rsidRPr="00341603" w:rsidRDefault="00341603" w:rsidP="00A570BF">
            <w:pPr>
              <w:keepNext/>
              <w:rPr>
                <w:rFonts w:cs="Arial"/>
                <w:sz w:val="16"/>
                <w:szCs w:val="16"/>
              </w:rPr>
            </w:pPr>
            <w:r>
              <w:rPr>
                <w:rFonts w:cs="Arial"/>
                <w:sz w:val="16"/>
                <w:szCs w:val="16"/>
              </w:rPr>
              <w:t>19</w:t>
            </w:r>
          </w:p>
        </w:tc>
      </w:tr>
      <w:tr w:rsidR="00B67610" w:rsidRPr="00341603" w:rsidTr="00784389">
        <w:tc>
          <w:tcPr>
            <w:tcW w:w="2235" w:type="dxa"/>
          </w:tcPr>
          <w:p w:rsidR="00B67610" w:rsidRPr="00341603" w:rsidRDefault="00B67610" w:rsidP="00A570BF">
            <w:pPr>
              <w:keepNext/>
              <w:rPr>
                <w:rFonts w:cs="Arial"/>
                <w:sz w:val="16"/>
                <w:szCs w:val="16"/>
              </w:rPr>
            </w:pPr>
            <w:r w:rsidRPr="00341603">
              <w:rPr>
                <w:rFonts w:cs="Arial"/>
                <w:sz w:val="16"/>
                <w:szCs w:val="16"/>
              </w:rPr>
              <w:t>Vleeskuikens (art. 7 lid 3)</w:t>
            </w:r>
          </w:p>
        </w:tc>
        <w:tc>
          <w:tcPr>
            <w:tcW w:w="3118" w:type="dxa"/>
          </w:tcPr>
          <w:p w:rsidR="00B67610" w:rsidRPr="00341603" w:rsidRDefault="00B67610" w:rsidP="00A570BF">
            <w:pPr>
              <w:keepNext/>
              <w:rPr>
                <w:rFonts w:cs="Arial"/>
                <w:sz w:val="16"/>
                <w:szCs w:val="16"/>
              </w:rPr>
            </w:pPr>
            <w:r w:rsidRPr="00341603">
              <w:rPr>
                <w:rFonts w:cs="Arial"/>
                <w:sz w:val="16"/>
                <w:szCs w:val="16"/>
              </w:rPr>
              <w:t xml:space="preserve">Stal O en P ontvankelijke aanvraag voor 30 juni 2015 en opgericht binnen 15 maanden na onherroepelijk worden </w:t>
            </w:r>
          </w:p>
        </w:tc>
        <w:tc>
          <w:tcPr>
            <w:tcW w:w="1843" w:type="dxa"/>
          </w:tcPr>
          <w:p w:rsidR="00B67610" w:rsidRPr="00341603" w:rsidRDefault="00D03A2A" w:rsidP="00A570BF">
            <w:pPr>
              <w:keepNext/>
              <w:rPr>
                <w:rFonts w:cs="Arial"/>
                <w:sz w:val="16"/>
                <w:szCs w:val="16"/>
              </w:rPr>
            </w:pPr>
            <w:r>
              <w:rPr>
                <w:rFonts w:cs="Arial"/>
                <w:sz w:val="16"/>
                <w:szCs w:val="16"/>
              </w:rPr>
              <w:t>Nvt (art. 7 lid 3)</w:t>
            </w:r>
          </w:p>
        </w:tc>
        <w:tc>
          <w:tcPr>
            <w:tcW w:w="1559" w:type="dxa"/>
          </w:tcPr>
          <w:p w:rsidR="00B67610" w:rsidRPr="00341603" w:rsidRDefault="00341603" w:rsidP="00A570BF">
            <w:pPr>
              <w:keepNext/>
              <w:rPr>
                <w:rFonts w:cs="Arial"/>
                <w:sz w:val="16"/>
                <w:szCs w:val="16"/>
              </w:rPr>
            </w:pPr>
            <w:r>
              <w:rPr>
                <w:rFonts w:cs="Arial"/>
                <w:sz w:val="16"/>
                <w:szCs w:val="16"/>
              </w:rPr>
              <w:t>19</w:t>
            </w:r>
          </w:p>
        </w:tc>
      </w:tr>
    </w:tbl>
    <w:p w:rsidR="0081056D" w:rsidRDefault="0081056D" w:rsidP="00784389">
      <w:pPr>
        <w:rPr>
          <w:rFonts w:cs="Arial"/>
          <w:szCs w:val="19"/>
        </w:rPr>
      </w:pPr>
    </w:p>
    <w:p w:rsidR="00341603" w:rsidRPr="005C1F7C" w:rsidRDefault="0079515C" w:rsidP="00784389">
      <w:pPr>
        <w:rPr>
          <w:rFonts w:cs="Arial"/>
          <w:szCs w:val="19"/>
        </w:rPr>
      </w:pPr>
      <w:r>
        <w:rPr>
          <w:rFonts w:cs="Arial"/>
          <w:szCs w:val="19"/>
        </w:rPr>
        <w:t xml:space="preserve">Op grond van artikel 7 lid 3 AMvB emissiearme huisvesting geldt de maximale emissiewaarden </w:t>
      </w:r>
      <w:r w:rsidR="00341603">
        <w:rPr>
          <w:rFonts w:cs="Arial"/>
          <w:szCs w:val="19"/>
        </w:rPr>
        <w:t xml:space="preserve">van 16 g/dierplaats/jaar </w:t>
      </w:r>
      <w:r>
        <w:rPr>
          <w:rFonts w:cs="Arial"/>
          <w:szCs w:val="19"/>
        </w:rPr>
        <w:t xml:space="preserve">niet voor stallen die nog gerealiseerd moeten worden maar waarvoor op de datum van 30 juni 2015 wel een ontvankelijke aanvraag </w:t>
      </w:r>
      <w:r w:rsidR="00E6744A">
        <w:rPr>
          <w:rFonts w:cs="Arial"/>
          <w:szCs w:val="19"/>
        </w:rPr>
        <w:t xml:space="preserve">voor het onderdeel “bouwen” </w:t>
      </w:r>
      <w:r>
        <w:rPr>
          <w:rFonts w:cs="Arial"/>
          <w:szCs w:val="19"/>
        </w:rPr>
        <w:t xml:space="preserve">is ingediend. De </w:t>
      </w:r>
      <w:r w:rsidR="00E6744A">
        <w:rPr>
          <w:rFonts w:cs="Arial"/>
          <w:szCs w:val="19"/>
        </w:rPr>
        <w:t xml:space="preserve">ontvankelijke </w:t>
      </w:r>
      <w:r>
        <w:rPr>
          <w:rFonts w:cs="Arial"/>
          <w:szCs w:val="19"/>
        </w:rPr>
        <w:t xml:space="preserve">aanvraag voor het onderdeel bouwen is ingediend op 9 februari 2015. </w:t>
      </w:r>
      <w:r w:rsidR="00E6744A">
        <w:rPr>
          <w:rFonts w:cs="Arial"/>
          <w:szCs w:val="19"/>
        </w:rPr>
        <w:t>Deze stallen dienen echter wel binnen 15 maanden na het onherroepelijk worden van deze beschikking gerealiseerd te zijn.</w:t>
      </w:r>
    </w:p>
    <w:p w:rsidR="005C1F7C" w:rsidRPr="00AE09A1" w:rsidRDefault="005C1F7C" w:rsidP="00784389">
      <w:pPr>
        <w:rPr>
          <w:rFonts w:ascii="Univers" w:hAnsi="Univers"/>
          <w:sz w:val="22"/>
        </w:rPr>
      </w:pPr>
    </w:p>
    <w:p w:rsidR="00BE1992" w:rsidRPr="007042D9" w:rsidRDefault="00BE1992" w:rsidP="00784389">
      <w:pPr>
        <w:rPr>
          <w:b/>
          <w:szCs w:val="19"/>
        </w:rPr>
      </w:pPr>
      <w:r w:rsidRPr="007042D9">
        <w:rPr>
          <w:b/>
          <w:szCs w:val="19"/>
        </w:rPr>
        <w:t>Besluit externe veiligheid inrichtingen</w:t>
      </w:r>
    </w:p>
    <w:p w:rsidR="00A711F6" w:rsidRDefault="00A711F6" w:rsidP="00784389">
      <w:pPr>
        <w:rPr>
          <w:szCs w:val="19"/>
        </w:rPr>
      </w:pPr>
      <w:r w:rsidRPr="00316FC5">
        <w:rPr>
          <w:szCs w:val="19"/>
        </w:rPr>
        <w:t>In het BEVI zijn de risiconormen voor externe veiligheid met betrekking tot bedrijven met gevaarlijke stoffen wettelijk vastgelegd. Het besluit heeft als doel zowel individuele als groepen burgers een minimum beschermingsniveau te garanderen tegen een ongeval met gevaarlijke stoffen. Om dit doel te bereiken verplicht het besluit het bevoegde gezag Wet milieubeheer (Wm) en Wet op de ruimtelijke ordening afstand te houden tussen gevoelige objecten en risicovolle bedrijven. Tevens het besluit verantwoording af te leggen voor het totale aantal aanwezige personen in de directe omgeving van een risicovol bedrijf. Gemeenten en provincies moeten de normen uit het besluit naleven bij het opstellen en wijzigen van bestemmingsplannen en bij het verlenen van milieuvergunningen. Artikel 2 lid 1 van het BEVI geeft aan voor welke bedrijven het Bevi van toepassing is.</w:t>
      </w:r>
    </w:p>
    <w:p w:rsidR="00A711F6" w:rsidRDefault="00A711F6" w:rsidP="00784389">
      <w:pPr>
        <w:rPr>
          <w:szCs w:val="19"/>
        </w:rPr>
      </w:pPr>
    </w:p>
    <w:p w:rsidR="00A711F6" w:rsidRPr="00316FC5" w:rsidRDefault="00A711F6" w:rsidP="00784389">
      <w:pPr>
        <w:rPr>
          <w:szCs w:val="19"/>
        </w:rPr>
      </w:pPr>
      <w:r w:rsidRPr="00316FC5">
        <w:rPr>
          <w:szCs w:val="19"/>
        </w:rPr>
        <w:t xml:space="preserve">Artikel 2 lid 1 van het BEVI geeft aan voor welke bedrijven het Bevi van toepassing is. Artikel 2 lid 1 sub d. geeft aan dat de minister andere dan de genoemde bedrijven onder lid 2 kan aanwijzen. In de Regeling externe veiligheid inrichtingen (Revi lid 1b) zijn onder andere bedrijven met een propaantank waarin meer dan </w:t>
      </w:r>
      <w:smartTag w:uri="urn:schemas-microsoft-com:office:smarttags" w:element="metricconverter">
        <w:smartTagPr>
          <w:attr w:name="ProductID" w:val="13 m3"/>
        </w:smartTagPr>
        <w:r w:rsidRPr="00316FC5">
          <w:rPr>
            <w:szCs w:val="19"/>
          </w:rPr>
          <w:t>13 m</w:t>
        </w:r>
        <w:r w:rsidRPr="00316FC5">
          <w:rPr>
            <w:szCs w:val="19"/>
            <w:vertAlign w:val="superscript"/>
          </w:rPr>
          <w:t>3</w:t>
        </w:r>
      </w:smartTag>
      <w:r w:rsidRPr="00316FC5">
        <w:rPr>
          <w:szCs w:val="19"/>
        </w:rPr>
        <w:t xml:space="preserve"> propaan wordt opgeslagen aangewezen. Dit betekent dat het Besluit externe veiligheid inrichtingen van toepassing is op de inrichting. </w:t>
      </w:r>
    </w:p>
    <w:p w:rsidR="00A711F6" w:rsidRPr="00316FC5" w:rsidRDefault="00A711F6" w:rsidP="00784389">
      <w:pPr>
        <w:rPr>
          <w:szCs w:val="19"/>
        </w:rPr>
      </w:pPr>
    </w:p>
    <w:p w:rsidR="00A711F6" w:rsidRPr="00316FC5" w:rsidRDefault="00A711F6" w:rsidP="00784389">
      <w:pPr>
        <w:rPr>
          <w:szCs w:val="19"/>
        </w:rPr>
      </w:pPr>
      <w:r w:rsidRPr="00316FC5">
        <w:rPr>
          <w:szCs w:val="19"/>
        </w:rPr>
        <w:t xml:space="preserve">Voor het bepalen van het plaatsgebonden risico is een risicoberekening </w:t>
      </w:r>
      <w:r>
        <w:rPr>
          <w:szCs w:val="19"/>
        </w:rPr>
        <w:t xml:space="preserve">(QRA) </w:t>
      </w:r>
      <w:r w:rsidRPr="00DA4B3E">
        <w:rPr>
          <w:szCs w:val="19"/>
        </w:rPr>
        <w:t xml:space="preserve">uitgevoerd. De rapportage van deze risicoberekening (QRA) is </w:t>
      </w:r>
      <w:r>
        <w:rPr>
          <w:szCs w:val="19"/>
        </w:rPr>
        <w:t xml:space="preserve">een onderdeel van de aanvraag. </w:t>
      </w:r>
    </w:p>
    <w:p w:rsidR="00A711F6" w:rsidRPr="00DA4B3E" w:rsidRDefault="00A711F6" w:rsidP="00784389">
      <w:pPr>
        <w:rPr>
          <w:szCs w:val="19"/>
        </w:rPr>
      </w:pPr>
      <w:r w:rsidRPr="00316FC5">
        <w:rPr>
          <w:szCs w:val="19"/>
        </w:rPr>
        <w:t xml:space="preserve">Bij het bepalen van het plaatsgebonden risico is gebruik gemaakt van de rekenstandaard van het Rivm voor propaantanks groter dan </w:t>
      </w:r>
      <w:smartTag w:uri="urn:schemas-microsoft-com:office:smarttags" w:element="metricconverter">
        <w:smartTagPr>
          <w:attr w:name="ProductID" w:val="13 m3"/>
        </w:smartTagPr>
        <w:r w:rsidRPr="00316FC5">
          <w:rPr>
            <w:szCs w:val="19"/>
          </w:rPr>
          <w:t>13 m</w:t>
        </w:r>
        <w:r w:rsidRPr="00316FC5">
          <w:rPr>
            <w:szCs w:val="19"/>
            <w:vertAlign w:val="superscript"/>
          </w:rPr>
          <w:t>3</w:t>
        </w:r>
      </w:smartTag>
      <w:r w:rsidRPr="00316FC5">
        <w:rPr>
          <w:szCs w:val="19"/>
        </w:rPr>
        <w:t xml:space="preserve"> (29 maart 2010). Deze is gebaseerd op ee</w:t>
      </w:r>
      <w:r w:rsidRPr="00DA4B3E">
        <w:rPr>
          <w:szCs w:val="19"/>
        </w:rPr>
        <w:t>n aantal uitgangspunten:</w:t>
      </w:r>
    </w:p>
    <w:p w:rsidR="00A711F6" w:rsidRPr="00DA4B3E" w:rsidRDefault="00A711F6" w:rsidP="00784389">
      <w:pPr>
        <w:numPr>
          <w:ilvl w:val="0"/>
          <w:numId w:val="25"/>
        </w:numPr>
        <w:tabs>
          <w:tab w:val="num" w:pos="-214"/>
          <w:tab w:val="left" w:pos="851"/>
          <w:tab w:val="left" w:pos="1134"/>
          <w:tab w:val="left" w:pos="1701"/>
          <w:tab w:val="left" w:pos="2835"/>
          <w:tab w:val="left" w:pos="4253"/>
          <w:tab w:val="left" w:pos="5670"/>
        </w:tabs>
        <w:spacing w:line="260" w:lineRule="atLeast"/>
        <w:ind w:left="360"/>
        <w:rPr>
          <w:szCs w:val="19"/>
        </w:rPr>
      </w:pPr>
      <w:r w:rsidRPr="00DA4B3E">
        <w:rPr>
          <w:szCs w:val="19"/>
        </w:rPr>
        <w:t xml:space="preserve">maximum aantal verladingen van 9 per jaar overeenkomend met een doorzet van </w:t>
      </w:r>
      <w:smartTag w:uri="urn:schemas-microsoft-com:office:smarttags" w:element="metricconverter">
        <w:smartTagPr>
          <w:attr w:name="ProductID" w:val="162 m3"/>
        </w:smartTagPr>
        <w:r w:rsidRPr="00DA4B3E">
          <w:rPr>
            <w:szCs w:val="19"/>
          </w:rPr>
          <w:t>162 m</w:t>
        </w:r>
        <w:r w:rsidRPr="00DA4B3E">
          <w:rPr>
            <w:szCs w:val="19"/>
            <w:vertAlign w:val="superscript"/>
          </w:rPr>
          <w:t>3</w:t>
        </w:r>
      </w:smartTag>
      <w:r w:rsidRPr="00DA4B3E">
        <w:rPr>
          <w:szCs w:val="19"/>
        </w:rPr>
        <w:t xml:space="preserve"> propaan per jaar;</w:t>
      </w:r>
    </w:p>
    <w:p w:rsidR="00A711F6" w:rsidRPr="003A08EB" w:rsidRDefault="00A711F6" w:rsidP="00784389">
      <w:pPr>
        <w:numPr>
          <w:ilvl w:val="0"/>
          <w:numId w:val="25"/>
        </w:numPr>
        <w:tabs>
          <w:tab w:val="num" w:pos="-214"/>
          <w:tab w:val="left" w:pos="851"/>
          <w:tab w:val="left" w:pos="1134"/>
          <w:tab w:val="left" w:pos="1701"/>
          <w:tab w:val="left" w:pos="2835"/>
          <w:tab w:val="left" w:pos="4253"/>
          <w:tab w:val="left" w:pos="5670"/>
        </w:tabs>
        <w:spacing w:line="260" w:lineRule="atLeast"/>
        <w:ind w:left="360"/>
        <w:rPr>
          <w:szCs w:val="19"/>
        </w:rPr>
      </w:pPr>
      <w:r w:rsidRPr="003A08EB">
        <w:rPr>
          <w:szCs w:val="19"/>
        </w:rPr>
        <w:lastRenderedPageBreak/>
        <w:t>Er wordt gebruik gemaakt van een verbeterde versie van de losslang voor propaan dan welke is beschreven in de Handreiking Risicoberekeningen Bevi (HRB);</w:t>
      </w:r>
    </w:p>
    <w:p w:rsidR="00A711F6" w:rsidRPr="00047A64" w:rsidRDefault="00A711F6" w:rsidP="00784389">
      <w:pPr>
        <w:rPr>
          <w:szCs w:val="19"/>
          <w:highlight w:val="yellow"/>
        </w:rPr>
      </w:pPr>
    </w:p>
    <w:p w:rsidR="00A711F6" w:rsidRDefault="00A711F6" w:rsidP="00784389">
      <w:pPr>
        <w:rPr>
          <w:szCs w:val="19"/>
        </w:rPr>
      </w:pPr>
      <w:r w:rsidRPr="0010311C">
        <w:rPr>
          <w:szCs w:val="19"/>
        </w:rPr>
        <w:t>In principe is men verplicht conform de rekenvoorschriften uit het HRB te rekenen. In onderhavige situatie is dat niet gebeurd. De propaanleverancier heeft verklaard dat propaan met een verbeterde losslang wordt beleverd. Een verbeterde losslang is een losslang die voldoet aan de NEN-EN 1762 en eens in de 3 jaar wordt vernieuwd of jaarlijks wordt beproefd. Het Revi biedt conform artikel 8b de mogelijkheid aan het bevoegd gezag om toe te staan dat met lagere faalfrequenties wordt gerekend indien kan worden aangetoond dat de technische maatregelen daadwerkelijk zijn genomen. Met de verklaring van de propaanleverancier is dat voldoende aangetoond. De uitgangspunten van de risicoberekening zijn als voorschrift 2.18 en 2.19 aan de beschikking verbonden.</w:t>
      </w:r>
    </w:p>
    <w:p w:rsidR="00A711F6" w:rsidRDefault="00A711F6" w:rsidP="00784389">
      <w:pPr>
        <w:rPr>
          <w:szCs w:val="19"/>
        </w:rPr>
      </w:pPr>
    </w:p>
    <w:p w:rsidR="00A711F6" w:rsidRDefault="00A711F6" w:rsidP="00784389">
      <w:pPr>
        <w:rPr>
          <w:szCs w:val="19"/>
        </w:rPr>
      </w:pPr>
      <w:r>
        <w:rPr>
          <w:szCs w:val="19"/>
        </w:rPr>
        <w:t>In bijgevoegde QRA is de verbeterde losslang niet doorberekend. Gevolg is dat de contouren, die zonder toepassing van een verbeterde losslang geen belemmering vormen, kleiner worden door de toepassing van een verbeterde losslang.</w:t>
      </w:r>
    </w:p>
    <w:p w:rsidR="00A711F6" w:rsidRPr="00316FC5" w:rsidRDefault="00A711F6" w:rsidP="00784389">
      <w:pPr>
        <w:rPr>
          <w:szCs w:val="19"/>
        </w:rPr>
      </w:pPr>
    </w:p>
    <w:p w:rsidR="00A711F6" w:rsidRPr="007A09D8" w:rsidRDefault="00A711F6" w:rsidP="00784389">
      <w:pPr>
        <w:rPr>
          <w:i/>
          <w:szCs w:val="19"/>
        </w:rPr>
      </w:pPr>
      <w:r w:rsidRPr="007A09D8">
        <w:rPr>
          <w:i/>
          <w:szCs w:val="19"/>
        </w:rPr>
        <w:t>Plaatsgebonden risico 10-6 per jaar.</w:t>
      </w:r>
    </w:p>
    <w:p w:rsidR="00A711F6" w:rsidRPr="00316FC5" w:rsidRDefault="00A711F6" w:rsidP="00784389">
      <w:pPr>
        <w:rPr>
          <w:szCs w:val="19"/>
        </w:rPr>
      </w:pPr>
      <w:r w:rsidRPr="00316FC5">
        <w:rPr>
          <w:szCs w:val="19"/>
        </w:rPr>
        <w:t>Uit figuur 1 blijkt dat de contour voor het plaatsgebonden risico 10</w:t>
      </w:r>
      <w:r w:rsidRPr="00316FC5">
        <w:rPr>
          <w:szCs w:val="19"/>
          <w:vertAlign w:val="superscript"/>
        </w:rPr>
        <w:t>-6</w:t>
      </w:r>
      <w:r w:rsidRPr="00316FC5">
        <w:rPr>
          <w:szCs w:val="19"/>
        </w:rPr>
        <w:t xml:space="preserve"> per jaar </w:t>
      </w:r>
      <w:r>
        <w:rPr>
          <w:szCs w:val="19"/>
        </w:rPr>
        <w:t xml:space="preserve">niet buiten </w:t>
      </w:r>
      <w:r w:rsidRPr="00316FC5">
        <w:rPr>
          <w:szCs w:val="19"/>
        </w:rPr>
        <w:t>de inrichtingsgrens is gelegen. Binnen deze contour zijn geen kwetsbare of beperkt kwetsbare objecten gelegen.</w:t>
      </w:r>
    </w:p>
    <w:p w:rsidR="00A711F6" w:rsidRDefault="008A6237" w:rsidP="00784389">
      <w:pPr>
        <w:rPr>
          <w:szCs w:val="19"/>
        </w:rPr>
      </w:pPr>
      <w:r>
        <w:rPr>
          <w:sz w:val="16"/>
          <w:szCs w:val="16"/>
        </w:rPr>
        <w:t>Figuur 1: De</w:t>
      </w:r>
      <w:r w:rsidRPr="00A711F6">
        <w:rPr>
          <w:sz w:val="16"/>
          <w:szCs w:val="16"/>
        </w:rPr>
        <w:t xml:space="preserve"> contour voor het plaatsgebonden risico weer.</w:t>
      </w:r>
      <w:r w:rsidR="00ED79EE">
        <w:rPr>
          <w:noProof/>
        </w:rPr>
        <w:drawing>
          <wp:anchor distT="0" distB="0" distL="114300" distR="114300" simplePos="0" relativeHeight="251666432" behindDoc="0" locked="0" layoutInCell="1" allowOverlap="1">
            <wp:simplePos x="0" y="0"/>
            <wp:positionH relativeFrom="column">
              <wp:posOffset>1270</wp:posOffset>
            </wp:positionH>
            <wp:positionV relativeFrom="paragraph">
              <wp:posOffset>133985</wp:posOffset>
            </wp:positionV>
            <wp:extent cx="3963035" cy="3658235"/>
            <wp:effectExtent l="0" t="0" r="0" b="0"/>
            <wp:wrapTopAndBottom/>
            <wp:docPr id="3" name="Afbeelding 1" descr="PR Beitelwe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PR Beitelweg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3035" cy="3658235"/>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8A6237" w:rsidRDefault="008A6237" w:rsidP="00784389">
      <w:pPr>
        <w:jc w:val="both"/>
        <w:rPr>
          <w:i/>
          <w:szCs w:val="19"/>
        </w:rPr>
      </w:pPr>
    </w:p>
    <w:p w:rsidR="00A711F6" w:rsidRPr="007A09D8" w:rsidRDefault="00A711F6" w:rsidP="00784389">
      <w:pPr>
        <w:jc w:val="both"/>
        <w:rPr>
          <w:i/>
          <w:szCs w:val="19"/>
        </w:rPr>
      </w:pPr>
      <w:r w:rsidRPr="007A09D8">
        <w:rPr>
          <w:i/>
          <w:szCs w:val="19"/>
        </w:rPr>
        <w:t>Plaatsgebonden risico 10-6 per jaar in de geprojecteerde situatie.</w:t>
      </w:r>
    </w:p>
    <w:p w:rsidR="00A711F6" w:rsidRDefault="00A711F6" w:rsidP="00784389">
      <w:pPr>
        <w:rPr>
          <w:szCs w:val="19"/>
        </w:rPr>
      </w:pPr>
      <w:r w:rsidRPr="004E7413">
        <w:rPr>
          <w:szCs w:val="19"/>
        </w:rPr>
        <w:t xml:space="preserve">De gehele contour voor het plaatsgebonden risico 10-6 per jaar is gelegen binnen de eigen inrichtingsgrens. </w:t>
      </w:r>
      <w:r w:rsidRPr="00316FC5">
        <w:rPr>
          <w:szCs w:val="19"/>
        </w:rPr>
        <w:t>Binnen deze contour zijn geen kwetsbare of beperkt kwetsbare objecten gelegen.</w:t>
      </w:r>
    </w:p>
    <w:p w:rsidR="00A711F6" w:rsidRPr="00316FC5" w:rsidRDefault="00A711F6" w:rsidP="00784389">
      <w:pPr>
        <w:rPr>
          <w:szCs w:val="19"/>
        </w:rPr>
      </w:pPr>
    </w:p>
    <w:p w:rsidR="00A711F6" w:rsidRPr="007A09D8" w:rsidRDefault="00A711F6" w:rsidP="00A570BF">
      <w:pPr>
        <w:keepNext/>
        <w:rPr>
          <w:i/>
          <w:szCs w:val="19"/>
        </w:rPr>
      </w:pPr>
      <w:r w:rsidRPr="007A09D8">
        <w:rPr>
          <w:i/>
          <w:szCs w:val="19"/>
        </w:rPr>
        <w:lastRenderedPageBreak/>
        <w:t>Groepsrisico</w:t>
      </w:r>
    </w:p>
    <w:p w:rsidR="00A711F6" w:rsidRDefault="00A711F6" w:rsidP="00784389">
      <w:pPr>
        <w:rPr>
          <w:szCs w:val="19"/>
        </w:rPr>
      </w:pPr>
      <w:r w:rsidRPr="00316FC5">
        <w:rPr>
          <w:szCs w:val="19"/>
        </w:rPr>
        <w:t xml:space="preserve">Het groepsrisico wordt bepaald door de personen die zich binnen het invloedsgebied en buiten de inrichting bevinden. De grens van het invloedsgebied is gedefinieerd als het gebied waar nog 1% van de aanwezige personen komt te overlijden ten gevolge van de meest ernstige calamiteit binnen de inrichting. In figuur </w:t>
      </w:r>
      <w:r>
        <w:rPr>
          <w:szCs w:val="19"/>
        </w:rPr>
        <w:t>2</w:t>
      </w:r>
      <w:r w:rsidRPr="00316FC5">
        <w:rPr>
          <w:szCs w:val="19"/>
        </w:rPr>
        <w:t xml:space="preserve"> </w:t>
      </w:r>
      <w:r>
        <w:rPr>
          <w:szCs w:val="19"/>
        </w:rPr>
        <w:t>het gebied binnen</w:t>
      </w:r>
      <w:r w:rsidRPr="00316FC5">
        <w:rPr>
          <w:szCs w:val="19"/>
        </w:rPr>
        <w:t xml:space="preserve"> </w:t>
      </w:r>
      <w:r>
        <w:rPr>
          <w:szCs w:val="19"/>
        </w:rPr>
        <w:t>de cirkel</w:t>
      </w:r>
      <w:r w:rsidRPr="00316FC5">
        <w:rPr>
          <w:szCs w:val="19"/>
        </w:rPr>
        <w:t xml:space="preserve">. Deze bedraagt circa </w:t>
      </w:r>
      <w:smartTag w:uri="urn:schemas-microsoft-com:office:smarttags" w:element="metricconverter">
        <w:smartTagPr>
          <w:attr w:name="ProductID" w:val="390 meter"/>
        </w:smartTagPr>
        <w:r>
          <w:rPr>
            <w:szCs w:val="19"/>
          </w:rPr>
          <w:t>39</w:t>
        </w:r>
        <w:r w:rsidRPr="00316FC5">
          <w:rPr>
            <w:szCs w:val="19"/>
          </w:rPr>
          <w:t>0 meter</w:t>
        </w:r>
      </w:smartTag>
      <w:r w:rsidRPr="00316FC5">
        <w:rPr>
          <w:szCs w:val="19"/>
        </w:rPr>
        <w:t xml:space="preserve"> rond de propaantank.</w:t>
      </w:r>
    </w:p>
    <w:p w:rsidR="00A711F6" w:rsidRDefault="00A711F6" w:rsidP="00784389">
      <w:pPr>
        <w:rPr>
          <w:szCs w:val="19"/>
        </w:rPr>
      </w:pPr>
    </w:p>
    <w:p w:rsidR="00D601C4" w:rsidRPr="00D601C4" w:rsidRDefault="00ED79EE" w:rsidP="00784389">
      <w:pPr>
        <w:rPr>
          <w:sz w:val="16"/>
          <w:szCs w:val="16"/>
        </w:rPr>
      </w:pPr>
      <w:r>
        <w:rPr>
          <w:noProof/>
        </w:rPr>
        <w:drawing>
          <wp:anchor distT="0" distB="0" distL="114300" distR="114300" simplePos="0" relativeHeight="251645440" behindDoc="0" locked="0" layoutInCell="1" allowOverlap="1">
            <wp:simplePos x="0" y="0"/>
            <wp:positionH relativeFrom="column">
              <wp:posOffset>76200</wp:posOffset>
            </wp:positionH>
            <wp:positionV relativeFrom="paragraph">
              <wp:posOffset>-26670</wp:posOffset>
            </wp:positionV>
            <wp:extent cx="3937000" cy="3689350"/>
            <wp:effectExtent l="0" t="0" r="0" b="0"/>
            <wp:wrapTopAndBottom/>
            <wp:docPr id="4" name="Afbeelding 8" descr="IG Beitelwe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IG Beitelweg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7000" cy="368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1C4" w:rsidRPr="00D601C4">
        <w:rPr>
          <w:sz w:val="16"/>
          <w:szCs w:val="16"/>
        </w:rPr>
        <w:t>Figuur 2</w:t>
      </w:r>
      <w:r w:rsidR="008A6237">
        <w:rPr>
          <w:sz w:val="16"/>
          <w:szCs w:val="16"/>
        </w:rPr>
        <w:t xml:space="preserve">: </w:t>
      </w:r>
      <w:r w:rsidR="00D601C4" w:rsidRPr="00D601C4">
        <w:rPr>
          <w:sz w:val="16"/>
          <w:szCs w:val="16"/>
        </w:rPr>
        <w:t>Invloedsgebied propaantank, binnen cirkel.</w:t>
      </w:r>
    </w:p>
    <w:p w:rsidR="00D601C4" w:rsidRPr="00316FC5" w:rsidRDefault="00D601C4" w:rsidP="00784389">
      <w:pPr>
        <w:rPr>
          <w:szCs w:val="19"/>
        </w:rPr>
      </w:pPr>
    </w:p>
    <w:p w:rsidR="00D601C4" w:rsidRPr="00316FC5" w:rsidRDefault="00ED79EE" w:rsidP="00784389">
      <w:pPr>
        <w:rPr>
          <w:szCs w:val="19"/>
        </w:rPr>
      </w:pPr>
      <w:r>
        <w:rPr>
          <w:noProof/>
        </w:rPr>
        <w:drawing>
          <wp:anchor distT="0" distB="0" distL="114300" distR="114300" simplePos="0" relativeHeight="251668480" behindDoc="0" locked="0" layoutInCell="1" allowOverlap="1">
            <wp:simplePos x="0" y="0"/>
            <wp:positionH relativeFrom="column">
              <wp:posOffset>-3175</wp:posOffset>
            </wp:positionH>
            <wp:positionV relativeFrom="paragraph">
              <wp:posOffset>168275</wp:posOffset>
            </wp:positionV>
            <wp:extent cx="4870450" cy="2095500"/>
            <wp:effectExtent l="0" t="0" r="0" b="0"/>
            <wp:wrapTopAndBottom/>
            <wp:docPr id="5" name="Afbeelding 7" descr="Invoer bevolking Beitelwe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Invoer bevolking Beitelweg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045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1C4" w:rsidRPr="00316FC5">
        <w:rPr>
          <w:szCs w:val="19"/>
        </w:rPr>
        <w:t xml:space="preserve">Binnen </w:t>
      </w:r>
      <w:r w:rsidR="00D601C4">
        <w:rPr>
          <w:szCs w:val="19"/>
        </w:rPr>
        <w:t>het invloedsgebied</w:t>
      </w:r>
      <w:r w:rsidR="00D601C4" w:rsidRPr="00316FC5">
        <w:rPr>
          <w:szCs w:val="19"/>
        </w:rPr>
        <w:t xml:space="preserve"> verblijven de volgende personen:</w:t>
      </w:r>
    </w:p>
    <w:p w:rsidR="00D601C4" w:rsidRPr="00316FC5" w:rsidRDefault="00D601C4" w:rsidP="00784389">
      <w:pPr>
        <w:rPr>
          <w:szCs w:val="19"/>
        </w:rPr>
      </w:pPr>
    </w:p>
    <w:p w:rsidR="00D601C4" w:rsidRPr="00316FC5" w:rsidRDefault="00D601C4" w:rsidP="00784389">
      <w:pPr>
        <w:rPr>
          <w:szCs w:val="19"/>
        </w:rPr>
      </w:pPr>
      <w:r w:rsidRPr="00316FC5">
        <w:rPr>
          <w:szCs w:val="19"/>
        </w:rPr>
        <w:t>Het groepsrisico wordt weergegeven in een Fn-curve. Hierin is het aantal slachtoffers uitgezet tegen de frequentie waarop dat aantal slachtoffe</w:t>
      </w:r>
      <w:r>
        <w:rPr>
          <w:szCs w:val="19"/>
        </w:rPr>
        <w:t>rs kan voorkomen. De oriëntatie</w:t>
      </w:r>
      <w:r w:rsidRPr="00316FC5">
        <w:rPr>
          <w:szCs w:val="19"/>
        </w:rPr>
        <w:t>waarde voor het groepsrisico wordt in deze curve uitgedrukt in een lijn lopende door de frequenties van 10</w:t>
      </w:r>
      <w:r w:rsidRPr="00316FC5">
        <w:rPr>
          <w:szCs w:val="19"/>
          <w:vertAlign w:val="superscript"/>
        </w:rPr>
        <w:t>-5</w:t>
      </w:r>
      <w:r w:rsidRPr="00316FC5">
        <w:rPr>
          <w:szCs w:val="19"/>
        </w:rPr>
        <w:t xml:space="preserve"> voor 10 slachtoffers 10</w:t>
      </w:r>
      <w:r w:rsidRPr="00316FC5">
        <w:rPr>
          <w:szCs w:val="19"/>
          <w:vertAlign w:val="superscript"/>
        </w:rPr>
        <w:t>-7</w:t>
      </w:r>
      <w:r w:rsidRPr="00316FC5">
        <w:rPr>
          <w:szCs w:val="19"/>
        </w:rPr>
        <w:t xml:space="preserve"> voor 100 slachtoffers en 10</w:t>
      </w:r>
      <w:r w:rsidRPr="00316FC5">
        <w:rPr>
          <w:szCs w:val="19"/>
          <w:vertAlign w:val="superscript"/>
        </w:rPr>
        <w:t>-9</w:t>
      </w:r>
      <w:r w:rsidRPr="00316FC5">
        <w:rPr>
          <w:szCs w:val="19"/>
        </w:rPr>
        <w:t xml:space="preserve"> voor 1000 slachtoffers. Indien de </w:t>
      </w:r>
      <w:r w:rsidRPr="00316FC5">
        <w:rPr>
          <w:szCs w:val="19"/>
        </w:rPr>
        <w:lastRenderedPageBreak/>
        <w:t xml:space="preserve">curve voor het groepsrisico niet </w:t>
      </w:r>
      <w:r>
        <w:rPr>
          <w:szCs w:val="19"/>
        </w:rPr>
        <w:t>boven de lijn van de oriëntatie</w:t>
      </w:r>
      <w:r w:rsidRPr="00316FC5">
        <w:rPr>
          <w:szCs w:val="19"/>
        </w:rPr>
        <w:t>waa</w:t>
      </w:r>
      <w:r>
        <w:rPr>
          <w:szCs w:val="19"/>
        </w:rPr>
        <w:t>rde uitkomt wordt de oriëntatie</w:t>
      </w:r>
      <w:r w:rsidRPr="00316FC5">
        <w:rPr>
          <w:szCs w:val="19"/>
        </w:rPr>
        <w:t>waarde niet overschreden.</w:t>
      </w:r>
    </w:p>
    <w:p w:rsidR="00D601C4" w:rsidRPr="00316FC5" w:rsidRDefault="00D601C4" w:rsidP="00784389">
      <w:pPr>
        <w:rPr>
          <w:szCs w:val="19"/>
        </w:rPr>
      </w:pPr>
    </w:p>
    <w:p w:rsidR="00D601C4" w:rsidRDefault="00D601C4" w:rsidP="00784389">
      <w:pPr>
        <w:rPr>
          <w:szCs w:val="19"/>
        </w:rPr>
      </w:pPr>
      <w:r>
        <w:rPr>
          <w:szCs w:val="19"/>
        </w:rPr>
        <w:t xml:space="preserve">De Fn-curve ten aanzien van Van Deuveren blijft nagenoeg leeg. Uit de QRA </w:t>
      </w:r>
      <w:r w:rsidRPr="00316FC5">
        <w:rPr>
          <w:szCs w:val="19"/>
        </w:rPr>
        <w:t xml:space="preserve">blijkt dat de oriëntatiewaarde voor het groepsrisico niet wordt overschreden. Het maximaal aantal slachtoffers </w:t>
      </w:r>
      <w:r>
        <w:rPr>
          <w:szCs w:val="19"/>
        </w:rPr>
        <w:t>buiten de inrichting bedraagt minder dan 1</w:t>
      </w:r>
      <w:r w:rsidRPr="00316FC5">
        <w:rPr>
          <w:szCs w:val="19"/>
        </w:rPr>
        <w:t xml:space="preserve">. </w:t>
      </w:r>
      <w:r>
        <w:rPr>
          <w:szCs w:val="19"/>
        </w:rPr>
        <w:t xml:space="preserve">Dit betekent dat geen sprake is van een significant groepsrisico. </w:t>
      </w:r>
      <w:r w:rsidRPr="00316FC5">
        <w:rPr>
          <w:szCs w:val="19"/>
        </w:rPr>
        <w:t xml:space="preserve">De meeste slachtoffers zullen te betreuren zijn binnen de inrichtingsgrens van </w:t>
      </w:r>
      <w:r>
        <w:rPr>
          <w:szCs w:val="19"/>
        </w:rPr>
        <w:t>Beitelweg 7</w:t>
      </w:r>
      <w:r w:rsidRPr="00316FC5">
        <w:rPr>
          <w:szCs w:val="19"/>
        </w:rPr>
        <w:t xml:space="preserve">. Omdat deze personen binnen de inrichting van </w:t>
      </w:r>
      <w:r>
        <w:rPr>
          <w:szCs w:val="19"/>
        </w:rPr>
        <w:t xml:space="preserve">Beitelweg 7 </w:t>
      </w:r>
      <w:r w:rsidRPr="00316FC5">
        <w:rPr>
          <w:szCs w:val="19"/>
        </w:rPr>
        <w:t>verblijven, en daarmee onder de verantwoordelijkheid van de houder van de inrichting</w:t>
      </w:r>
      <w:r>
        <w:rPr>
          <w:szCs w:val="19"/>
        </w:rPr>
        <w:t xml:space="preserve"> vallen</w:t>
      </w:r>
      <w:r w:rsidRPr="00316FC5">
        <w:rPr>
          <w:szCs w:val="19"/>
        </w:rPr>
        <w:t xml:space="preserve">, tellen deze niet mee in het groepsrisico. De veiligheid van deze personen valt onder de </w:t>
      </w:r>
      <w:r>
        <w:rPr>
          <w:szCs w:val="19"/>
        </w:rPr>
        <w:t>A</w:t>
      </w:r>
      <w:r w:rsidRPr="00316FC5">
        <w:rPr>
          <w:szCs w:val="19"/>
        </w:rPr>
        <w:t xml:space="preserve">rbowetgeving. Het groepsrisico is immers een middel om het risico voor de omgeving af te wegen. Middels een intern noodplan dient de inrichtinghouder echter wel invulling te geven aan een adequate voorziening om in noodsituaties effectief te handelen waardoor het aantal slachtoffers beperkt kan blijven. Dit is middels de </w:t>
      </w:r>
      <w:r w:rsidRPr="00A55FD0">
        <w:rPr>
          <w:szCs w:val="19"/>
        </w:rPr>
        <w:t xml:space="preserve">voorschriften </w:t>
      </w:r>
      <w:r w:rsidR="004C7AFE">
        <w:rPr>
          <w:szCs w:val="19"/>
        </w:rPr>
        <w:t xml:space="preserve">8.45 tot en met 8.47 </w:t>
      </w:r>
      <w:r>
        <w:rPr>
          <w:szCs w:val="19"/>
        </w:rPr>
        <w:t>aan de vergunning verbonden.</w:t>
      </w:r>
    </w:p>
    <w:p w:rsidR="00D601C4" w:rsidRDefault="00D601C4" w:rsidP="00784389">
      <w:pPr>
        <w:rPr>
          <w:szCs w:val="19"/>
        </w:rPr>
      </w:pPr>
    </w:p>
    <w:p w:rsidR="00D601C4" w:rsidRPr="007A09D8" w:rsidRDefault="00D601C4" w:rsidP="00784389">
      <w:pPr>
        <w:pStyle w:val="Koptekst"/>
        <w:tabs>
          <w:tab w:val="left" w:pos="0"/>
        </w:tabs>
        <w:spacing w:line="240" w:lineRule="auto"/>
        <w:rPr>
          <w:rFonts w:cs="Arial"/>
          <w:i/>
          <w:szCs w:val="19"/>
          <w:u w:val="single"/>
        </w:rPr>
      </w:pPr>
      <w:r w:rsidRPr="007A09D8">
        <w:rPr>
          <w:rFonts w:cs="Arial"/>
          <w:bCs/>
          <w:i/>
          <w:szCs w:val="19"/>
        </w:rPr>
        <w:t>Toetsing oriëntatiewaarde voor het groepsrisico voor geprojecteerde situatie</w:t>
      </w:r>
    </w:p>
    <w:p w:rsidR="00D601C4" w:rsidRPr="00221EAB" w:rsidRDefault="00D601C4" w:rsidP="00784389">
      <w:pPr>
        <w:rPr>
          <w:szCs w:val="19"/>
        </w:rPr>
      </w:pPr>
      <w:r w:rsidRPr="00221EAB">
        <w:rPr>
          <w:szCs w:val="19"/>
        </w:rPr>
        <w:t>De risicocontouren van Beitelweg 7 zijn binnen het bestemmingsplan ‘Westelijke buitengebied’ gelegen.</w:t>
      </w:r>
      <w:r w:rsidR="007A09D8">
        <w:rPr>
          <w:szCs w:val="19"/>
        </w:rPr>
        <w:t xml:space="preserve"> </w:t>
      </w:r>
      <w:r w:rsidRPr="00221EAB">
        <w:rPr>
          <w:szCs w:val="19"/>
        </w:rPr>
        <w:t>De volgende bestemmingen zijn binnen de contouren gelegen:</w:t>
      </w:r>
    </w:p>
    <w:p w:rsidR="00D601C4" w:rsidRPr="00221EAB" w:rsidRDefault="00D601C4" w:rsidP="00784389">
      <w:pPr>
        <w:rPr>
          <w:szCs w:val="19"/>
        </w:rPr>
      </w:pPr>
      <w:r w:rsidRPr="00221EAB">
        <w:rPr>
          <w:szCs w:val="19"/>
        </w:rPr>
        <w:t>-</w:t>
      </w:r>
      <w:r w:rsidRPr="00221EAB">
        <w:rPr>
          <w:szCs w:val="19"/>
        </w:rPr>
        <w:tab/>
        <w:t>woondoeleinden;</w:t>
      </w:r>
    </w:p>
    <w:p w:rsidR="00D601C4" w:rsidRPr="00221EAB" w:rsidRDefault="00D601C4" w:rsidP="00784389">
      <w:pPr>
        <w:rPr>
          <w:szCs w:val="19"/>
        </w:rPr>
      </w:pPr>
      <w:r w:rsidRPr="00221EAB">
        <w:rPr>
          <w:szCs w:val="19"/>
        </w:rPr>
        <w:t>-</w:t>
      </w:r>
      <w:r w:rsidRPr="00221EAB">
        <w:rPr>
          <w:szCs w:val="19"/>
        </w:rPr>
        <w:tab/>
        <w:t>agrarische doeleinden;</w:t>
      </w:r>
    </w:p>
    <w:p w:rsidR="00D601C4" w:rsidRPr="00221EAB" w:rsidRDefault="00D601C4" w:rsidP="00784389">
      <w:pPr>
        <w:rPr>
          <w:szCs w:val="19"/>
        </w:rPr>
      </w:pPr>
      <w:r w:rsidRPr="00221EAB">
        <w:rPr>
          <w:szCs w:val="19"/>
        </w:rPr>
        <w:t>-</w:t>
      </w:r>
      <w:r w:rsidRPr="00221EAB">
        <w:rPr>
          <w:szCs w:val="19"/>
        </w:rPr>
        <w:tab/>
        <w:t>bedrijfsdoeleinden.</w:t>
      </w:r>
    </w:p>
    <w:p w:rsidR="00D601C4" w:rsidRPr="00221EAB" w:rsidRDefault="00D601C4" w:rsidP="00784389"/>
    <w:p w:rsidR="00D601C4" w:rsidRPr="00316FC5" w:rsidRDefault="00D601C4" w:rsidP="00784389">
      <w:pPr>
        <w:rPr>
          <w:szCs w:val="19"/>
        </w:rPr>
      </w:pPr>
      <w:r w:rsidRPr="003E23E5">
        <w:rPr>
          <w:szCs w:val="19"/>
        </w:rPr>
        <w:t>Alleen de bestemming woondoeleinden biedt mogelijkheden voor nieuwbouw. Op dit moment zijn niet alle woonvlakken in gebruik als zijnde een woning. Het bestemmingsplan biedt deze ruimte wel. Hierdoor zal het groepsrisico, bij ontwikkeling van de woning(en), toenemen. Echter, gezien de huidige hoogte van het groepsrisico, zal dit geen belemmering vormen.</w:t>
      </w:r>
    </w:p>
    <w:p w:rsidR="00D601C4" w:rsidRPr="00316FC5" w:rsidRDefault="00D601C4" w:rsidP="00784389">
      <w:pPr>
        <w:rPr>
          <w:szCs w:val="19"/>
        </w:rPr>
      </w:pPr>
    </w:p>
    <w:p w:rsidR="00D601C4" w:rsidRPr="007A09D8" w:rsidRDefault="00D601C4" w:rsidP="00784389">
      <w:pPr>
        <w:rPr>
          <w:i/>
          <w:szCs w:val="19"/>
        </w:rPr>
      </w:pPr>
      <w:r w:rsidRPr="007A09D8">
        <w:rPr>
          <w:i/>
          <w:szCs w:val="19"/>
        </w:rPr>
        <w:t>Verantwoording groepsrisico</w:t>
      </w:r>
    </w:p>
    <w:p w:rsidR="00D601C4" w:rsidRPr="00316FC5" w:rsidRDefault="00D601C4" w:rsidP="00784389">
      <w:pPr>
        <w:tabs>
          <w:tab w:val="left" w:pos="0"/>
        </w:tabs>
        <w:rPr>
          <w:rFonts w:cs="Arial"/>
          <w:szCs w:val="19"/>
        </w:rPr>
      </w:pPr>
      <w:r w:rsidRPr="00316FC5">
        <w:rPr>
          <w:rFonts w:cs="Arial"/>
          <w:szCs w:val="19"/>
        </w:rPr>
        <w:t>Opgemerkt wordt dat de oriëntatiewaarde moet worden beschouwd als een ijkpunt bij de beoordeling van de toelaatbaarheid, het is nadrukkelijk geen norm. Derhalve zijn de volgende punten meegenomen in de afweging van het groepsrisico:</w:t>
      </w:r>
    </w:p>
    <w:p w:rsidR="00D601C4" w:rsidRPr="00316FC5" w:rsidRDefault="00D601C4" w:rsidP="00784389">
      <w:pPr>
        <w:adjustRightInd w:val="0"/>
        <w:spacing w:after="60"/>
        <w:rPr>
          <w:rFonts w:cs="Arial"/>
          <w:color w:val="1B1C20"/>
          <w:szCs w:val="19"/>
        </w:rPr>
      </w:pPr>
    </w:p>
    <w:p w:rsidR="00D601C4" w:rsidRPr="007A09D8" w:rsidRDefault="00D601C4" w:rsidP="00784389">
      <w:pPr>
        <w:adjustRightInd w:val="0"/>
        <w:rPr>
          <w:rFonts w:cs="Arial"/>
          <w:bCs/>
          <w:iCs/>
          <w:color w:val="1B1C20"/>
          <w:szCs w:val="19"/>
        </w:rPr>
      </w:pPr>
      <w:r w:rsidRPr="007A09D8">
        <w:rPr>
          <w:rFonts w:cs="Arial"/>
          <w:bCs/>
          <w:iCs/>
          <w:color w:val="1B1C20"/>
          <w:szCs w:val="19"/>
        </w:rPr>
        <w:t>1</w:t>
      </w:r>
      <w:r w:rsidR="007A09D8">
        <w:rPr>
          <w:rFonts w:cs="Arial"/>
          <w:bCs/>
          <w:iCs/>
          <w:color w:val="1B1C20"/>
          <w:szCs w:val="19"/>
        </w:rPr>
        <w:t>.</w:t>
      </w:r>
      <w:r w:rsidRPr="007A09D8">
        <w:rPr>
          <w:rFonts w:cs="Arial"/>
          <w:bCs/>
          <w:iCs/>
          <w:color w:val="1B1C20"/>
          <w:szCs w:val="19"/>
        </w:rPr>
        <w:tab/>
        <w:t>Reeds getroffen of spoedig te treffen maatregelen</w:t>
      </w:r>
    </w:p>
    <w:p w:rsidR="00D601C4" w:rsidRPr="00221EAB" w:rsidRDefault="00D601C4" w:rsidP="00784389">
      <w:pPr>
        <w:adjustRightInd w:val="0"/>
        <w:rPr>
          <w:rFonts w:cs="Arial"/>
          <w:color w:val="1B1C20"/>
          <w:szCs w:val="19"/>
        </w:rPr>
      </w:pPr>
      <w:r w:rsidRPr="00221EAB">
        <w:rPr>
          <w:rFonts w:cs="Arial"/>
          <w:color w:val="1B1C20"/>
          <w:szCs w:val="19"/>
        </w:rPr>
        <w:t xml:space="preserve">De inrichtinghouder heeft de volgende maatregelen en voorzieningen getroffen: </w:t>
      </w:r>
    </w:p>
    <w:p w:rsidR="00D601C4" w:rsidRPr="00D4492B" w:rsidRDefault="00D601C4" w:rsidP="00B2027A">
      <w:pPr>
        <w:numPr>
          <w:ilvl w:val="0"/>
          <w:numId w:val="26"/>
        </w:numPr>
        <w:tabs>
          <w:tab w:val="clear" w:pos="360"/>
          <w:tab w:val="num" w:pos="-214"/>
        </w:tabs>
        <w:adjustRightInd w:val="0"/>
        <w:ind w:left="567"/>
        <w:rPr>
          <w:rFonts w:cs="Arial"/>
          <w:color w:val="1B1C20"/>
          <w:szCs w:val="19"/>
        </w:rPr>
      </w:pPr>
      <w:r w:rsidRPr="00D4492B">
        <w:rPr>
          <w:rFonts w:cs="Arial"/>
          <w:color w:val="1B1C20"/>
          <w:szCs w:val="19"/>
        </w:rPr>
        <w:t xml:space="preserve">het vulpunt bevindt zich op een zodanige plaats dat de propaan-tankwagen zich tijdens het lossen op een geschikte en hiertoe bestemde plaats bevindt waar het overige verkeer geen gevaar vormt voor de tankwagen; </w:t>
      </w:r>
    </w:p>
    <w:p w:rsidR="00D601C4" w:rsidRPr="00D4492B" w:rsidRDefault="00D601C4" w:rsidP="00B2027A">
      <w:pPr>
        <w:numPr>
          <w:ilvl w:val="0"/>
          <w:numId w:val="26"/>
        </w:numPr>
        <w:tabs>
          <w:tab w:val="clear" w:pos="360"/>
          <w:tab w:val="num" w:pos="-214"/>
        </w:tabs>
        <w:adjustRightInd w:val="0"/>
        <w:ind w:left="567"/>
        <w:rPr>
          <w:rFonts w:cs="Arial"/>
          <w:color w:val="1B1C20"/>
          <w:szCs w:val="19"/>
        </w:rPr>
      </w:pPr>
      <w:r w:rsidRPr="00D4492B">
        <w:rPr>
          <w:rFonts w:cs="Arial"/>
          <w:color w:val="1B1C20"/>
          <w:szCs w:val="19"/>
        </w:rPr>
        <w:t>de propaan-tankwagen is tijdens het lossen zodanig opgesteld dat deze ingeval van calamiteiten gemakkelijk en ongehinderd het gebied kan verlaten;</w:t>
      </w:r>
    </w:p>
    <w:p w:rsidR="00D601C4" w:rsidRPr="00D4492B" w:rsidRDefault="00D601C4" w:rsidP="00B2027A">
      <w:pPr>
        <w:numPr>
          <w:ilvl w:val="0"/>
          <w:numId w:val="26"/>
        </w:numPr>
        <w:tabs>
          <w:tab w:val="clear" w:pos="360"/>
          <w:tab w:val="num" w:pos="-214"/>
        </w:tabs>
        <w:adjustRightInd w:val="0"/>
        <w:ind w:left="567"/>
        <w:rPr>
          <w:rFonts w:cs="Arial"/>
          <w:color w:val="1B1C20"/>
          <w:szCs w:val="19"/>
        </w:rPr>
      </w:pPr>
      <w:r w:rsidRPr="00D4492B">
        <w:rPr>
          <w:rFonts w:cs="Arial"/>
          <w:color w:val="1B1C20"/>
          <w:szCs w:val="19"/>
        </w:rPr>
        <w:t>de tankinstallatie en losplaats bevinden zich langs een verkeersluwe weg, waar geen sprake is van snelle verkeersbewegingen zodat een aanrijding met de installatie of tankwagen niet aannemelijk is;</w:t>
      </w:r>
    </w:p>
    <w:p w:rsidR="00D601C4" w:rsidRDefault="00D601C4" w:rsidP="00B2027A">
      <w:pPr>
        <w:numPr>
          <w:ilvl w:val="0"/>
          <w:numId w:val="26"/>
        </w:numPr>
        <w:tabs>
          <w:tab w:val="clear" w:pos="360"/>
          <w:tab w:val="num" w:pos="-214"/>
        </w:tabs>
        <w:adjustRightInd w:val="0"/>
        <w:ind w:left="567"/>
        <w:rPr>
          <w:rFonts w:cs="Arial"/>
          <w:color w:val="1B1C20"/>
          <w:szCs w:val="19"/>
        </w:rPr>
      </w:pPr>
      <w:r w:rsidRPr="00D4492B">
        <w:rPr>
          <w:rFonts w:cs="Arial"/>
          <w:color w:val="1B1C20"/>
          <w:szCs w:val="19"/>
        </w:rPr>
        <w:t xml:space="preserve">de gehele propaaninstallatie wordt volgens de voorschriften onderhouden en gekeurd. Dit geldt ook voor de </w:t>
      </w:r>
      <w:r>
        <w:rPr>
          <w:rFonts w:cs="Arial"/>
          <w:color w:val="1B1C20"/>
          <w:szCs w:val="19"/>
        </w:rPr>
        <w:t>propaantankwagen en de vulslang.</w:t>
      </w:r>
    </w:p>
    <w:p w:rsidR="00D601C4" w:rsidRPr="00D4492B" w:rsidRDefault="00D601C4" w:rsidP="00784389">
      <w:pPr>
        <w:adjustRightInd w:val="0"/>
        <w:rPr>
          <w:rFonts w:cs="Arial"/>
          <w:color w:val="1B1C20"/>
          <w:szCs w:val="19"/>
        </w:rPr>
      </w:pPr>
    </w:p>
    <w:p w:rsidR="00D601C4" w:rsidRPr="007A09D8" w:rsidRDefault="00D601C4" w:rsidP="00784389">
      <w:pPr>
        <w:adjustRightInd w:val="0"/>
        <w:rPr>
          <w:rFonts w:cs="Arial"/>
          <w:bCs/>
          <w:iCs/>
          <w:color w:val="1B1C20"/>
          <w:szCs w:val="19"/>
        </w:rPr>
      </w:pPr>
      <w:r w:rsidRPr="007A09D8">
        <w:rPr>
          <w:rFonts w:cs="Arial"/>
          <w:bCs/>
          <w:iCs/>
          <w:color w:val="1B1C20"/>
          <w:szCs w:val="19"/>
        </w:rPr>
        <w:t>2</w:t>
      </w:r>
      <w:r w:rsidR="007A09D8">
        <w:rPr>
          <w:rFonts w:cs="Arial"/>
          <w:bCs/>
          <w:iCs/>
          <w:color w:val="1B1C20"/>
          <w:szCs w:val="19"/>
        </w:rPr>
        <w:t>.</w:t>
      </w:r>
      <w:r w:rsidRPr="007A09D8">
        <w:rPr>
          <w:rFonts w:cs="Arial"/>
          <w:bCs/>
          <w:iCs/>
          <w:color w:val="1B1C20"/>
          <w:szCs w:val="19"/>
        </w:rPr>
        <w:tab/>
        <w:t>Rampbeheersing en bestrijding</w:t>
      </w:r>
    </w:p>
    <w:p w:rsidR="00D601C4" w:rsidRPr="00316FC5" w:rsidRDefault="00D601C4" w:rsidP="00784389">
      <w:pPr>
        <w:adjustRightInd w:val="0"/>
        <w:rPr>
          <w:rFonts w:cs="Arial"/>
          <w:color w:val="1B1C20"/>
          <w:szCs w:val="19"/>
        </w:rPr>
      </w:pPr>
      <w:r w:rsidRPr="00316FC5">
        <w:rPr>
          <w:rFonts w:cs="Arial"/>
          <w:color w:val="1B1C20"/>
          <w:szCs w:val="19"/>
        </w:rPr>
        <w:t xml:space="preserve">De beheerder van </w:t>
      </w:r>
      <w:r>
        <w:rPr>
          <w:rFonts w:cs="Arial"/>
          <w:color w:val="1B1C20"/>
          <w:szCs w:val="19"/>
        </w:rPr>
        <w:t xml:space="preserve">Beitelweg 7 </w:t>
      </w:r>
      <w:r w:rsidRPr="00316FC5">
        <w:rPr>
          <w:rFonts w:cs="Arial"/>
          <w:color w:val="1B1C20"/>
          <w:szCs w:val="19"/>
        </w:rPr>
        <w:t>moet de volgende v</w:t>
      </w:r>
      <w:r>
        <w:rPr>
          <w:rFonts w:cs="Arial"/>
          <w:color w:val="1B1C20"/>
          <w:szCs w:val="19"/>
        </w:rPr>
        <w:t xml:space="preserve">eiligheidsmaatregelen </w:t>
      </w:r>
      <w:r w:rsidRPr="00316FC5">
        <w:rPr>
          <w:rFonts w:cs="Arial"/>
          <w:color w:val="1B1C20"/>
          <w:szCs w:val="19"/>
        </w:rPr>
        <w:t>treffen:</w:t>
      </w:r>
    </w:p>
    <w:p w:rsidR="00D601C4" w:rsidRPr="00316FC5" w:rsidRDefault="00D601C4" w:rsidP="00B2027A">
      <w:pPr>
        <w:numPr>
          <w:ilvl w:val="0"/>
          <w:numId w:val="26"/>
        </w:numPr>
        <w:tabs>
          <w:tab w:val="clear" w:pos="360"/>
          <w:tab w:val="num" w:pos="-214"/>
        </w:tabs>
        <w:adjustRightInd w:val="0"/>
        <w:ind w:left="567" w:hanging="283"/>
        <w:rPr>
          <w:rFonts w:cs="Arial"/>
          <w:szCs w:val="19"/>
        </w:rPr>
      </w:pPr>
      <w:r w:rsidRPr="00316FC5">
        <w:rPr>
          <w:rFonts w:cs="Arial"/>
          <w:szCs w:val="19"/>
        </w:rPr>
        <w:t>het beheer van een propaaninstallatie wordt uitgevoerd door terzake geïnstrueerde personen;</w:t>
      </w:r>
    </w:p>
    <w:p w:rsidR="00D601C4" w:rsidRPr="00316FC5" w:rsidRDefault="00D601C4" w:rsidP="00B2027A">
      <w:pPr>
        <w:numPr>
          <w:ilvl w:val="0"/>
          <w:numId w:val="26"/>
        </w:numPr>
        <w:tabs>
          <w:tab w:val="clear" w:pos="360"/>
          <w:tab w:val="num" w:pos="-214"/>
        </w:tabs>
        <w:adjustRightInd w:val="0"/>
        <w:ind w:left="567" w:hanging="283"/>
        <w:rPr>
          <w:rFonts w:cs="Arial"/>
          <w:color w:val="1B1C20"/>
          <w:szCs w:val="19"/>
        </w:rPr>
      </w:pPr>
      <w:r w:rsidRPr="00316FC5">
        <w:rPr>
          <w:rFonts w:cs="Arial"/>
          <w:szCs w:val="19"/>
        </w:rPr>
        <w:t>binnen de inrichting moet een noodplan aanwezig, dat is opgesteld conform PGS 19;</w:t>
      </w:r>
    </w:p>
    <w:p w:rsidR="00D601C4" w:rsidRPr="00316FC5" w:rsidRDefault="00D601C4" w:rsidP="00B2027A">
      <w:pPr>
        <w:numPr>
          <w:ilvl w:val="0"/>
          <w:numId w:val="26"/>
        </w:numPr>
        <w:tabs>
          <w:tab w:val="clear" w:pos="360"/>
          <w:tab w:val="num" w:pos="-214"/>
        </w:tabs>
        <w:adjustRightInd w:val="0"/>
        <w:ind w:left="567" w:hanging="283"/>
        <w:rPr>
          <w:rFonts w:cs="Arial"/>
          <w:color w:val="1B1C20"/>
          <w:szCs w:val="19"/>
        </w:rPr>
      </w:pPr>
      <w:r w:rsidRPr="00316FC5">
        <w:rPr>
          <w:rFonts w:cs="Arial"/>
          <w:szCs w:val="19"/>
        </w:rPr>
        <w:lastRenderedPageBreak/>
        <w:t>personeel moet op de hoogte zijn van de gevaarsaspecten van propaan en de te nemen maatregelen bij onregelmatigheden;</w:t>
      </w:r>
    </w:p>
    <w:p w:rsidR="00D601C4" w:rsidRPr="00316FC5" w:rsidRDefault="00D601C4" w:rsidP="00B2027A">
      <w:pPr>
        <w:numPr>
          <w:ilvl w:val="0"/>
          <w:numId w:val="26"/>
        </w:numPr>
        <w:tabs>
          <w:tab w:val="clear" w:pos="360"/>
          <w:tab w:val="num" w:pos="-214"/>
        </w:tabs>
        <w:adjustRightInd w:val="0"/>
        <w:ind w:left="567" w:hanging="283"/>
        <w:rPr>
          <w:rFonts w:cs="Arial"/>
          <w:color w:val="1B1C20"/>
          <w:szCs w:val="19"/>
        </w:rPr>
      </w:pPr>
      <w:r w:rsidRPr="00316FC5">
        <w:rPr>
          <w:rFonts w:cs="Arial"/>
          <w:szCs w:val="19"/>
        </w:rPr>
        <w:t>nabij de propaaninstallatie moet een instructie aanwezig zijn over hoe te handelen bij een incident of calamiteit.</w:t>
      </w:r>
    </w:p>
    <w:p w:rsidR="00D601C4" w:rsidRPr="00316FC5" w:rsidRDefault="00D601C4" w:rsidP="00784389">
      <w:pPr>
        <w:adjustRightInd w:val="0"/>
        <w:rPr>
          <w:rFonts w:cs="Arial"/>
          <w:color w:val="1B1C20"/>
          <w:szCs w:val="19"/>
        </w:rPr>
      </w:pPr>
    </w:p>
    <w:p w:rsidR="00D601C4" w:rsidRPr="007A09D8" w:rsidRDefault="00D601C4" w:rsidP="00784389">
      <w:pPr>
        <w:keepNext/>
        <w:adjustRightInd w:val="0"/>
        <w:rPr>
          <w:rFonts w:cs="Arial"/>
          <w:bCs/>
          <w:iCs/>
          <w:color w:val="1B1C20"/>
          <w:szCs w:val="19"/>
        </w:rPr>
      </w:pPr>
      <w:r w:rsidRPr="007A09D8">
        <w:rPr>
          <w:rFonts w:cs="Arial"/>
          <w:bCs/>
          <w:iCs/>
          <w:color w:val="1B1C20"/>
          <w:szCs w:val="19"/>
        </w:rPr>
        <w:t>3</w:t>
      </w:r>
      <w:r w:rsidR="007A09D8">
        <w:rPr>
          <w:rFonts w:cs="Arial"/>
          <w:bCs/>
          <w:iCs/>
          <w:color w:val="1B1C20"/>
          <w:szCs w:val="19"/>
        </w:rPr>
        <w:t>.</w:t>
      </w:r>
      <w:r w:rsidRPr="007A09D8">
        <w:rPr>
          <w:rFonts w:cs="Arial"/>
          <w:bCs/>
          <w:iCs/>
          <w:color w:val="1B1C20"/>
          <w:szCs w:val="19"/>
        </w:rPr>
        <w:tab/>
        <w:t>Zelfredzaamheid</w:t>
      </w:r>
    </w:p>
    <w:p w:rsidR="00D601C4" w:rsidRPr="00316FC5" w:rsidRDefault="00D601C4" w:rsidP="00784389">
      <w:pPr>
        <w:adjustRightInd w:val="0"/>
        <w:rPr>
          <w:rFonts w:cs="Arial"/>
          <w:bCs/>
          <w:color w:val="1B1C20"/>
          <w:szCs w:val="19"/>
        </w:rPr>
      </w:pPr>
      <w:r w:rsidRPr="00316FC5">
        <w:rPr>
          <w:rFonts w:cs="Arial"/>
          <w:bCs/>
          <w:color w:val="1B1C20"/>
          <w:szCs w:val="19"/>
        </w:rPr>
        <w:t xml:space="preserve">Nabij de propaaninstallatie zijn geen objecten aanwezig waar verminderd zelfredzame personen verblijven. Van personen die wonen en werken in het buitengebied mag een hoge mate van zelfredzaamheid worden verwacht. </w:t>
      </w:r>
    </w:p>
    <w:p w:rsidR="00D601C4" w:rsidRPr="00316FC5" w:rsidRDefault="00D601C4" w:rsidP="00784389">
      <w:pPr>
        <w:adjustRightInd w:val="0"/>
        <w:spacing w:after="60"/>
        <w:rPr>
          <w:rFonts w:cs="Arial"/>
          <w:b/>
          <w:bCs/>
          <w:color w:val="1B1C20"/>
          <w:szCs w:val="19"/>
        </w:rPr>
      </w:pPr>
    </w:p>
    <w:p w:rsidR="00D601C4" w:rsidRPr="00316FC5" w:rsidRDefault="00D601C4" w:rsidP="00784389">
      <w:pPr>
        <w:tabs>
          <w:tab w:val="left" w:pos="851"/>
          <w:tab w:val="left" w:pos="1134"/>
          <w:tab w:val="left" w:pos="1701"/>
          <w:tab w:val="left" w:pos="2835"/>
          <w:tab w:val="left" w:pos="4253"/>
          <w:tab w:val="left" w:pos="5670"/>
        </w:tabs>
        <w:spacing w:line="260" w:lineRule="atLeast"/>
        <w:rPr>
          <w:i/>
          <w:szCs w:val="19"/>
        </w:rPr>
      </w:pPr>
      <w:r w:rsidRPr="00316FC5">
        <w:rPr>
          <w:i/>
          <w:szCs w:val="19"/>
        </w:rPr>
        <w:t>Conclusie</w:t>
      </w:r>
    </w:p>
    <w:p w:rsidR="00D601C4" w:rsidRPr="00316FC5" w:rsidRDefault="00D601C4" w:rsidP="00784389">
      <w:pPr>
        <w:rPr>
          <w:szCs w:val="19"/>
        </w:rPr>
      </w:pPr>
      <w:r w:rsidRPr="00316FC5">
        <w:rPr>
          <w:szCs w:val="19"/>
        </w:rPr>
        <w:t xml:space="preserve">De externe veiligheid van de propaantank binnen de inrichting van </w:t>
      </w:r>
      <w:r>
        <w:rPr>
          <w:szCs w:val="19"/>
        </w:rPr>
        <w:t>Beitelweg 7</w:t>
      </w:r>
      <w:r w:rsidRPr="00316FC5">
        <w:rPr>
          <w:szCs w:val="19"/>
        </w:rPr>
        <w:t xml:space="preserve"> leidt niet tot een knelpunt. De contouren voor het plaatsgebonden risico zijn niet over (beperkt) kwetsbare objecten gelegen. De maatregelen die zijn genomen in de bedrijfsvoering van de propaantank, maar ook voorbereidingen die moeten worden getroffen om tot een adequate rampenbestrijding te komen, leiden ertoe dat het risico voor de personen binnen het invloedsgebied van de propaantank tot een minimum wordt beperkt.</w:t>
      </w:r>
    </w:p>
    <w:p w:rsidR="00D601C4" w:rsidRPr="00FB5452" w:rsidRDefault="00D601C4" w:rsidP="00784389">
      <w:pPr>
        <w:rPr>
          <w:i/>
        </w:rPr>
      </w:pPr>
    </w:p>
    <w:p w:rsidR="00D601C4" w:rsidRPr="00E413CC" w:rsidRDefault="00D601C4" w:rsidP="00784389">
      <w:pPr>
        <w:pStyle w:val="Consideranstekst"/>
        <w:ind w:left="0"/>
        <w:rPr>
          <w:rFonts w:ascii="Verdana" w:hAnsi="Verdana"/>
          <w:sz w:val="19"/>
        </w:rPr>
      </w:pPr>
      <w:r w:rsidRPr="00E413CC">
        <w:rPr>
          <w:rFonts w:ascii="Verdana" w:hAnsi="Verdana"/>
          <w:sz w:val="19"/>
        </w:rPr>
        <w:t xml:space="preserve">Gelet op het voorgaande </w:t>
      </w:r>
      <w:r w:rsidR="007A09D8">
        <w:rPr>
          <w:rFonts w:ascii="Verdana" w:hAnsi="Verdana"/>
          <w:sz w:val="19"/>
        </w:rPr>
        <w:t xml:space="preserve">zijn </w:t>
      </w:r>
      <w:r w:rsidRPr="00E413CC">
        <w:rPr>
          <w:rFonts w:ascii="Verdana" w:hAnsi="Verdana"/>
          <w:sz w:val="19"/>
        </w:rPr>
        <w:t xml:space="preserve">de voorschriften </w:t>
      </w:r>
      <w:r w:rsidR="007A09D8">
        <w:rPr>
          <w:rFonts w:ascii="Verdana" w:hAnsi="Verdana"/>
          <w:sz w:val="19"/>
        </w:rPr>
        <w:t xml:space="preserve">in hoofdstuk </w:t>
      </w:r>
      <w:r w:rsidR="004C7AFE">
        <w:rPr>
          <w:rFonts w:ascii="Verdana" w:hAnsi="Verdana"/>
          <w:sz w:val="19"/>
        </w:rPr>
        <w:t>8</w:t>
      </w:r>
      <w:r w:rsidR="007A09D8">
        <w:rPr>
          <w:rFonts w:ascii="Verdana" w:hAnsi="Verdana"/>
          <w:sz w:val="19"/>
        </w:rPr>
        <w:t xml:space="preserve"> </w:t>
      </w:r>
      <w:r w:rsidRPr="00E413CC">
        <w:rPr>
          <w:rFonts w:ascii="Verdana" w:hAnsi="Verdana"/>
          <w:sz w:val="19"/>
        </w:rPr>
        <w:t xml:space="preserve">aan de vergunning verbonden. </w:t>
      </w:r>
    </w:p>
    <w:p w:rsidR="00D601C4" w:rsidRDefault="00D601C4" w:rsidP="00784389">
      <w:pPr>
        <w:rPr>
          <w:szCs w:val="19"/>
        </w:rPr>
      </w:pPr>
    </w:p>
    <w:p w:rsidR="007A09D8" w:rsidRPr="00316FC5" w:rsidRDefault="007A09D8" w:rsidP="00784389">
      <w:pPr>
        <w:rPr>
          <w:b/>
          <w:szCs w:val="19"/>
        </w:rPr>
      </w:pPr>
      <w:r w:rsidRPr="00316FC5">
        <w:rPr>
          <w:b/>
          <w:szCs w:val="19"/>
        </w:rPr>
        <w:t>Registratiebesluit externe veiligheid/ Regeling provinciale risicokaart</w:t>
      </w:r>
    </w:p>
    <w:p w:rsidR="007A09D8" w:rsidRPr="00316FC5" w:rsidRDefault="007A09D8" w:rsidP="00784389">
      <w:pPr>
        <w:rPr>
          <w:szCs w:val="19"/>
        </w:rPr>
      </w:pPr>
      <w:r w:rsidRPr="00316FC5">
        <w:rPr>
          <w:szCs w:val="19"/>
        </w:rPr>
        <w:t>Het Registratiebesluit externe veiligheid en de Regeling provinciale risicokaart verplicht overheden om risicosituaties met gevaarlijke stoffen te melden aan het Register risicosituaties gevaarlijke stoffen (RRGS). De verplichting geldt voor alle overheden die milieuvergunningen verlenen aan bedrijven waar risicovolle situaties kunnen voorkomen.</w:t>
      </w:r>
    </w:p>
    <w:p w:rsidR="007A09D8" w:rsidRDefault="007A09D8" w:rsidP="00784389">
      <w:pPr>
        <w:rPr>
          <w:szCs w:val="19"/>
        </w:rPr>
      </w:pPr>
    </w:p>
    <w:p w:rsidR="007A09D8" w:rsidRPr="00316FC5" w:rsidRDefault="007A09D8" w:rsidP="00784389">
      <w:pPr>
        <w:rPr>
          <w:szCs w:val="19"/>
        </w:rPr>
      </w:pPr>
      <w:r w:rsidRPr="00316FC5">
        <w:rPr>
          <w:szCs w:val="19"/>
        </w:rPr>
        <w:t xml:space="preserve">In Artikel 3 van het Registratiebesluit worden inrichtingen aangewezen die door het bevoegd gezag in het openbare register externe veiligheid moeten worden opgenomen. Het gaat hier in ieder geval om alle inrichtingen die vallen onder de werkingssfeer </w:t>
      </w:r>
      <w:r w:rsidRPr="00F43B39">
        <w:rPr>
          <w:szCs w:val="19"/>
        </w:rPr>
        <w:t>van het Bevi. De inrichting was reeds opgenomen in het risicoregister onder nummer 23063.</w:t>
      </w:r>
    </w:p>
    <w:p w:rsidR="007A09D8" w:rsidRPr="00316FC5" w:rsidRDefault="007A09D8" w:rsidP="00784389">
      <w:pPr>
        <w:rPr>
          <w:b/>
          <w:szCs w:val="19"/>
        </w:rPr>
      </w:pPr>
    </w:p>
    <w:p w:rsidR="007A09D8" w:rsidRPr="00316FC5" w:rsidRDefault="007A09D8" w:rsidP="00784389">
      <w:pPr>
        <w:rPr>
          <w:szCs w:val="19"/>
        </w:rPr>
      </w:pPr>
      <w:r w:rsidRPr="00316FC5">
        <w:rPr>
          <w:szCs w:val="19"/>
        </w:rPr>
        <w:t xml:space="preserve">In bijlage I van de Regeling provinciale risicokaart zijn drempelwaarden voor hoeveelheden aan gevaarlijke stoffen opgenomen waarboven een inrichting moet worden opgenomen op de risicokaart. De bedrijfssituatie van </w:t>
      </w:r>
      <w:r>
        <w:rPr>
          <w:szCs w:val="19"/>
        </w:rPr>
        <w:t>Van Deuveren</w:t>
      </w:r>
      <w:r w:rsidRPr="00316FC5">
        <w:rPr>
          <w:szCs w:val="19"/>
        </w:rPr>
        <w:t xml:space="preserve"> leidt er toe dat de drempelwaarden vo</w:t>
      </w:r>
      <w:r w:rsidR="004C7AFE">
        <w:rPr>
          <w:szCs w:val="19"/>
        </w:rPr>
        <w:t>or de propaantanks uit Bijlage I</w:t>
      </w:r>
      <w:r w:rsidRPr="00316FC5">
        <w:rPr>
          <w:szCs w:val="19"/>
        </w:rPr>
        <w:t xml:space="preserve"> wordt overschreden. </w:t>
      </w:r>
      <w:r w:rsidRPr="00DE65C1">
        <w:rPr>
          <w:szCs w:val="19"/>
        </w:rPr>
        <w:t>De inrichting is niet opgenomen op de risicokaart. Dit zal na verlening van deze vergunning worden gedaan.</w:t>
      </w:r>
    </w:p>
    <w:p w:rsidR="00AC043A" w:rsidRDefault="00AC043A" w:rsidP="00784389">
      <w:pPr>
        <w:rPr>
          <w:b/>
          <w:smallCaps/>
          <w:szCs w:val="19"/>
        </w:rPr>
      </w:pPr>
    </w:p>
    <w:p w:rsidR="00AC043A" w:rsidRDefault="00AC043A" w:rsidP="00784389">
      <w:pPr>
        <w:keepNext/>
        <w:rPr>
          <w:b/>
          <w:smallCaps/>
          <w:szCs w:val="19"/>
        </w:rPr>
      </w:pPr>
      <w:r>
        <w:rPr>
          <w:b/>
          <w:smallCaps/>
          <w:szCs w:val="19"/>
        </w:rPr>
        <w:t>De bestaande toestand van het milieu en de te verwachten ontwikkelingen</w:t>
      </w:r>
    </w:p>
    <w:p w:rsidR="00AC043A" w:rsidRDefault="00AC043A" w:rsidP="00784389">
      <w:pPr>
        <w:rPr>
          <w:rFonts w:cs="Arial"/>
          <w:szCs w:val="19"/>
        </w:rPr>
      </w:pPr>
      <w:r>
        <w:rPr>
          <w:rFonts w:cs="Arial"/>
          <w:szCs w:val="19"/>
        </w:rPr>
        <w:t>De inrichting is gelegen in het buitengebied van de gemeente Putten. De volgende afstanden zijn van belang voor het bepalen van de milieubelasting van de inrichting (gemeten vanaf de inrichtingsgrens):</w:t>
      </w:r>
    </w:p>
    <w:p w:rsidR="00AC043A" w:rsidRDefault="00687EC1" w:rsidP="00784389">
      <w:pPr>
        <w:numPr>
          <w:ilvl w:val="0"/>
          <w:numId w:val="5"/>
        </w:numPr>
        <w:spacing w:line="240" w:lineRule="auto"/>
        <w:ind w:left="360"/>
        <w:rPr>
          <w:rFonts w:cs="Arial"/>
          <w:szCs w:val="19"/>
        </w:rPr>
      </w:pPr>
      <w:r>
        <w:rPr>
          <w:szCs w:val="19"/>
        </w:rPr>
        <w:t>40</w:t>
      </w:r>
      <w:r w:rsidR="00AC043A">
        <w:rPr>
          <w:rFonts w:cs="Arial"/>
          <w:szCs w:val="19"/>
        </w:rPr>
        <w:t xml:space="preserve"> meter tot de dichtstbijzijnde woning van derden (</w:t>
      </w:r>
      <w:r>
        <w:rPr>
          <w:szCs w:val="19"/>
        </w:rPr>
        <w:t xml:space="preserve">afstand inrit </w:t>
      </w:r>
      <w:r w:rsidR="004D6F61">
        <w:rPr>
          <w:szCs w:val="19"/>
        </w:rPr>
        <w:t xml:space="preserve">tot </w:t>
      </w:r>
      <w:r>
        <w:rPr>
          <w:szCs w:val="19"/>
        </w:rPr>
        <w:t>woning Beitelweg 6</w:t>
      </w:r>
      <w:r w:rsidR="00AC043A">
        <w:rPr>
          <w:rFonts w:cs="Arial"/>
          <w:szCs w:val="19"/>
        </w:rPr>
        <w:t>);</w:t>
      </w:r>
    </w:p>
    <w:p w:rsidR="00AC043A" w:rsidRDefault="00687EC1" w:rsidP="00784389">
      <w:pPr>
        <w:numPr>
          <w:ilvl w:val="0"/>
          <w:numId w:val="5"/>
        </w:numPr>
        <w:spacing w:line="240" w:lineRule="auto"/>
        <w:ind w:left="360"/>
        <w:rPr>
          <w:rFonts w:cs="Arial"/>
          <w:szCs w:val="19"/>
        </w:rPr>
      </w:pPr>
      <w:r>
        <w:rPr>
          <w:szCs w:val="19"/>
        </w:rPr>
        <w:t>Ong</w:t>
      </w:r>
      <w:r w:rsidR="004B00AA">
        <w:rPr>
          <w:szCs w:val="19"/>
        </w:rPr>
        <w:t>eveer</w:t>
      </w:r>
      <w:r>
        <w:rPr>
          <w:szCs w:val="19"/>
        </w:rPr>
        <w:t xml:space="preserve"> 1500</w:t>
      </w:r>
      <w:r w:rsidR="00AC043A">
        <w:rPr>
          <w:szCs w:val="19"/>
        </w:rPr>
        <w:t xml:space="preserve"> </w:t>
      </w:r>
      <w:r w:rsidR="00AC043A">
        <w:rPr>
          <w:rFonts w:cs="Arial"/>
          <w:szCs w:val="19"/>
        </w:rPr>
        <w:t>meter tot het dichtstbijzijnde kwetsbare gebied op basis van de Wet ammoniak en veehouderij;</w:t>
      </w:r>
    </w:p>
    <w:p w:rsidR="00AC043A" w:rsidRDefault="00687EC1" w:rsidP="00784389">
      <w:pPr>
        <w:numPr>
          <w:ilvl w:val="0"/>
          <w:numId w:val="5"/>
        </w:numPr>
        <w:spacing w:line="240" w:lineRule="auto"/>
        <w:ind w:left="360"/>
        <w:rPr>
          <w:rFonts w:cs="Arial"/>
          <w:szCs w:val="19"/>
        </w:rPr>
      </w:pPr>
      <w:r>
        <w:rPr>
          <w:szCs w:val="19"/>
        </w:rPr>
        <w:t>Ong</w:t>
      </w:r>
      <w:r w:rsidR="004B00AA">
        <w:rPr>
          <w:szCs w:val="19"/>
        </w:rPr>
        <w:t>eveer</w:t>
      </w:r>
      <w:r>
        <w:rPr>
          <w:szCs w:val="19"/>
        </w:rPr>
        <w:t xml:space="preserve"> 2200</w:t>
      </w:r>
      <w:r w:rsidR="00AC043A">
        <w:rPr>
          <w:szCs w:val="19"/>
        </w:rPr>
        <w:t xml:space="preserve"> </w:t>
      </w:r>
      <w:r w:rsidR="00AC043A">
        <w:rPr>
          <w:rFonts w:cs="Arial"/>
          <w:szCs w:val="19"/>
        </w:rPr>
        <w:t>meter tot het dichtstbijzijnde gebied in het kader van de Natuurbeschermingswet ´98.</w:t>
      </w:r>
    </w:p>
    <w:p w:rsidR="00AC043A" w:rsidRDefault="00AC043A" w:rsidP="00784389">
      <w:pPr>
        <w:rPr>
          <w:rFonts w:cs="Arial"/>
          <w:szCs w:val="19"/>
        </w:rPr>
      </w:pPr>
      <w:r>
        <w:rPr>
          <w:rFonts w:cs="Arial"/>
          <w:szCs w:val="19"/>
        </w:rPr>
        <w:t>Er zijn geen redelijkerwijs te verwachten ontwikkelingen met het oog op de bescherming van het milieu voor de inrichting en het gebied waar de inrichting in is gelegen.</w:t>
      </w:r>
    </w:p>
    <w:p w:rsidR="00AC043A" w:rsidRDefault="00AC043A" w:rsidP="00784389">
      <w:pPr>
        <w:rPr>
          <w:rFonts w:cs="Arial"/>
          <w:szCs w:val="19"/>
        </w:rPr>
      </w:pPr>
    </w:p>
    <w:p w:rsidR="00AC043A" w:rsidRDefault="00AC043A" w:rsidP="00784389">
      <w:pPr>
        <w:keepNext/>
        <w:rPr>
          <w:b/>
          <w:smallCaps/>
          <w:szCs w:val="19"/>
        </w:rPr>
      </w:pPr>
      <w:r>
        <w:rPr>
          <w:b/>
          <w:smallCaps/>
          <w:szCs w:val="19"/>
        </w:rPr>
        <w:t xml:space="preserve">De uitgebrachte adviezen </w:t>
      </w:r>
    </w:p>
    <w:p w:rsidR="00AC043A" w:rsidRDefault="00687EC1" w:rsidP="00784389">
      <w:pPr>
        <w:rPr>
          <w:rFonts w:cs="Arial"/>
          <w:szCs w:val="19"/>
        </w:rPr>
      </w:pPr>
      <w:r>
        <w:rPr>
          <w:rFonts w:cs="Arial"/>
          <w:szCs w:val="19"/>
        </w:rPr>
        <w:t>Er zijn geen adviezen opgevraagd met betrekking tot het onderdeel milieu.</w:t>
      </w:r>
    </w:p>
    <w:p w:rsidR="00AC043A" w:rsidRDefault="00AC043A" w:rsidP="00784389">
      <w:pPr>
        <w:rPr>
          <w:rFonts w:cs="Arial"/>
          <w:szCs w:val="19"/>
        </w:rPr>
      </w:pPr>
    </w:p>
    <w:p w:rsidR="00AC043A" w:rsidRDefault="00AC043A" w:rsidP="00784389">
      <w:pPr>
        <w:keepNext/>
        <w:rPr>
          <w:b/>
          <w:smallCaps/>
          <w:szCs w:val="19"/>
        </w:rPr>
      </w:pPr>
      <w:r>
        <w:rPr>
          <w:b/>
          <w:smallCaps/>
          <w:szCs w:val="19"/>
        </w:rPr>
        <w:lastRenderedPageBreak/>
        <w:t>De gevolgen voor en de mogelijkheden tot bescherming van het milieu en monitoring</w:t>
      </w:r>
    </w:p>
    <w:p w:rsidR="00AC043A" w:rsidRDefault="00AC043A" w:rsidP="00784389">
      <w:pPr>
        <w:keepNext/>
        <w:rPr>
          <w:rFonts w:cs="Arial"/>
          <w:b/>
          <w:szCs w:val="19"/>
        </w:rPr>
      </w:pPr>
      <w:r>
        <w:rPr>
          <w:rFonts w:cs="Arial"/>
          <w:b/>
          <w:szCs w:val="19"/>
        </w:rPr>
        <w:t>Algemeen</w:t>
      </w:r>
    </w:p>
    <w:p w:rsidR="00AC043A" w:rsidRDefault="00AC043A" w:rsidP="00784389">
      <w:pPr>
        <w:rPr>
          <w:rFonts w:cs="Arial"/>
          <w:szCs w:val="19"/>
        </w:rPr>
      </w:pPr>
      <w:r>
        <w:rPr>
          <w:rFonts w:cs="Arial"/>
          <w:szCs w:val="19"/>
        </w:rPr>
        <w:t xml:space="preserve">In onderliggend hoofdstuk wordt gekeken naar de milieugevolgen van de inrichting. Tevens wordt gekeken hoe de milieugevolgen door het toepassen van technieken en maatregelen beperkt kunnen worden waarbij een integrale milieuafweging gemaakt wordt. </w:t>
      </w:r>
    </w:p>
    <w:p w:rsidR="00AC043A" w:rsidRDefault="00AC043A" w:rsidP="00784389">
      <w:pPr>
        <w:rPr>
          <w:rFonts w:cs="Arial"/>
          <w:szCs w:val="19"/>
        </w:rPr>
      </w:pPr>
      <w:r>
        <w:rPr>
          <w:rFonts w:cs="Arial"/>
          <w:szCs w:val="19"/>
        </w:rPr>
        <w:t>Voor de inrichting wordt ee</w:t>
      </w:r>
      <w:r w:rsidR="004B00AA">
        <w:rPr>
          <w:rFonts w:cs="Arial"/>
          <w:szCs w:val="19"/>
        </w:rPr>
        <w:t>n revisievergunning aangevraagd,</w:t>
      </w:r>
      <w:r>
        <w:rPr>
          <w:rFonts w:cs="Arial"/>
          <w:szCs w:val="19"/>
        </w:rPr>
        <w:t xml:space="preserve"> daarom dienen de milieugevolgen van de gehele inrichting bezien te worden. </w:t>
      </w:r>
      <w:r w:rsidR="004D6F61">
        <w:rPr>
          <w:rFonts w:cs="Arial"/>
          <w:szCs w:val="19"/>
        </w:rPr>
        <w:t>Voor de aspecten die in het hoofdstuk “wetgevingstoets” zijn behandeld, worden hier geen verdere overwegingen meer opgenomen. De volgende aspecten worden hier verder behandeld</w:t>
      </w:r>
      <w:r>
        <w:rPr>
          <w:rFonts w:cs="Arial"/>
          <w:szCs w:val="19"/>
        </w:rPr>
        <w:t>:</w:t>
      </w:r>
    </w:p>
    <w:p w:rsidR="00AC043A" w:rsidRDefault="00AC043A" w:rsidP="00B2027A">
      <w:pPr>
        <w:numPr>
          <w:ilvl w:val="0"/>
          <w:numId w:val="6"/>
        </w:numPr>
        <w:spacing w:line="240" w:lineRule="auto"/>
        <w:rPr>
          <w:rFonts w:cs="Arial"/>
          <w:szCs w:val="19"/>
        </w:rPr>
      </w:pPr>
      <w:r>
        <w:rPr>
          <w:rFonts w:cs="Arial"/>
          <w:szCs w:val="19"/>
        </w:rPr>
        <w:t>geluid en trilling;</w:t>
      </w:r>
    </w:p>
    <w:p w:rsidR="00AC043A" w:rsidRDefault="00AC043A" w:rsidP="00B2027A">
      <w:pPr>
        <w:numPr>
          <w:ilvl w:val="0"/>
          <w:numId w:val="6"/>
        </w:numPr>
        <w:spacing w:line="240" w:lineRule="auto"/>
        <w:rPr>
          <w:rFonts w:cs="Arial"/>
          <w:szCs w:val="19"/>
        </w:rPr>
      </w:pPr>
      <w:r>
        <w:rPr>
          <w:rFonts w:cs="Arial"/>
          <w:szCs w:val="19"/>
        </w:rPr>
        <w:t>energie;</w:t>
      </w:r>
    </w:p>
    <w:p w:rsidR="00AC043A" w:rsidRDefault="00AC043A" w:rsidP="00B2027A">
      <w:pPr>
        <w:numPr>
          <w:ilvl w:val="0"/>
          <w:numId w:val="6"/>
        </w:numPr>
        <w:spacing w:line="240" w:lineRule="auto"/>
        <w:rPr>
          <w:rFonts w:cs="Arial"/>
          <w:szCs w:val="19"/>
        </w:rPr>
      </w:pPr>
      <w:r>
        <w:rPr>
          <w:rFonts w:cs="Arial"/>
          <w:szCs w:val="19"/>
        </w:rPr>
        <w:t>afvalwater;</w:t>
      </w:r>
    </w:p>
    <w:p w:rsidR="00AC043A" w:rsidRDefault="00AC043A" w:rsidP="00B2027A">
      <w:pPr>
        <w:numPr>
          <w:ilvl w:val="0"/>
          <w:numId w:val="6"/>
        </w:numPr>
        <w:spacing w:line="240" w:lineRule="auto"/>
        <w:rPr>
          <w:rFonts w:cs="Arial"/>
          <w:szCs w:val="19"/>
        </w:rPr>
      </w:pPr>
      <w:r>
        <w:rPr>
          <w:rFonts w:cs="Arial"/>
          <w:szCs w:val="19"/>
        </w:rPr>
        <w:t>afvalstoffen;</w:t>
      </w:r>
    </w:p>
    <w:p w:rsidR="004D6F61" w:rsidRDefault="004D6F61" w:rsidP="00B2027A">
      <w:pPr>
        <w:numPr>
          <w:ilvl w:val="0"/>
          <w:numId w:val="6"/>
        </w:numPr>
        <w:spacing w:line="240" w:lineRule="auto"/>
        <w:rPr>
          <w:rFonts w:cs="Arial"/>
          <w:szCs w:val="19"/>
        </w:rPr>
      </w:pPr>
      <w:r>
        <w:rPr>
          <w:rFonts w:cs="Arial"/>
          <w:szCs w:val="19"/>
        </w:rPr>
        <w:t>luchtverontreiniging:</w:t>
      </w:r>
    </w:p>
    <w:p w:rsidR="004D6F61" w:rsidRDefault="004D6F61" w:rsidP="00B2027A">
      <w:pPr>
        <w:numPr>
          <w:ilvl w:val="1"/>
          <w:numId w:val="6"/>
        </w:numPr>
        <w:spacing w:line="240" w:lineRule="auto"/>
        <w:rPr>
          <w:rFonts w:cs="Arial"/>
          <w:szCs w:val="19"/>
        </w:rPr>
      </w:pPr>
      <w:r>
        <w:rPr>
          <w:rFonts w:cs="Arial"/>
          <w:szCs w:val="19"/>
        </w:rPr>
        <w:t>directe ammoniakschade</w:t>
      </w:r>
    </w:p>
    <w:p w:rsidR="004D6F61" w:rsidRDefault="004D6F61" w:rsidP="00B2027A">
      <w:pPr>
        <w:numPr>
          <w:ilvl w:val="1"/>
          <w:numId w:val="6"/>
        </w:numPr>
        <w:spacing w:line="240" w:lineRule="auto"/>
        <w:rPr>
          <w:rFonts w:cs="Arial"/>
          <w:szCs w:val="19"/>
        </w:rPr>
      </w:pPr>
      <w:r>
        <w:rPr>
          <w:rFonts w:cs="Arial"/>
          <w:szCs w:val="19"/>
        </w:rPr>
        <w:t>ammoniaktoets vanuit MER</w:t>
      </w:r>
    </w:p>
    <w:p w:rsidR="004D6F61" w:rsidRDefault="004D6F61" w:rsidP="00B2027A">
      <w:pPr>
        <w:numPr>
          <w:ilvl w:val="1"/>
          <w:numId w:val="6"/>
        </w:numPr>
        <w:spacing w:line="240" w:lineRule="auto"/>
        <w:rPr>
          <w:rFonts w:cs="Arial"/>
          <w:szCs w:val="19"/>
        </w:rPr>
      </w:pPr>
      <w:r>
        <w:rPr>
          <w:rFonts w:cs="Arial"/>
          <w:szCs w:val="19"/>
        </w:rPr>
        <w:t>geur ten gevolge van mestopslag</w:t>
      </w:r>
    </w:p>
    <w:p w:rsidR="004D6F61" w:rsidRDefault="004D6F61" w:rsidP="00B2027A">
      <w:pPr>
        <w:numPr>
          <w:ilvl w:val="1"/>
          <w:numId w:val="6"/>
        </w:numPr>
        <w:spacing w:line="240" w:lineRule="auto"/>
        <w:rPr>
          <w:rFonts w:cs="Arial"/>
          <w:szCs w:val="19"/>
        </w:rPr>
      </w:pPr>
      <w:r>
        <w:rPr>
          <w:rFonts w:cs="Arial"/>
          <w:szCs w:val="19"/>
        </w:rPr>
        <w:t>cumulatie van geur</w:t>
      </w:r>
    </w:p>
    <w:p w:rsidR="004D6F61" w:rsidRPr="004D6F61" w:rsidRDefault="004D6F61" w:rsidP="00B2027A">
      <w:pPr>
        <w:numPr>
          <w:ilvl w:val="1"/>
          <w:numId w:val="6"/>
        </w:numPr>
        <w:spacing w:line="240" w:lineRule="auto"/>
        <w:rPr>
          <w:rFonts w:cs="Arial"/>
          <w:szCs w:val="19"/>
        </w:rPr>
      </w:pPr>
      <w:r>
        <w:rPr>
          <w:rFonts w:cs="Arial"/>
          <w:szCs w:val="19"/>
        </w:rPr>
        <w:t>fijn stof</w:t>
      </w:r>
    </w:p>
    <w:p w:rsidR="00AC043A" w:rsidRDefault="00732A93" w:rsidP="00B2027A">
      <w:pPr>
        <w:numPr>
          <w:ilvl w:val="0"/>
          <w:numId w:val="6"/>
        </w:numPr>
        <w:spacing w:line="240" w:lineRule="auto"/>
        <w:rPr>
          <w:rFonts w:cs="Arial"/>
          <w:i/>
          <w:szCs w:val="19"/>
        </w:rPr>
      </w:pPr>
      <w:r>
        <w:rPr>
          <w:rFonts w:cs="Arial"/>
          <w:szCs w:val="19"/>
        </w:rPr>
        <w:t>brandbestrijding</w:t>
      </w:r>
      <w:r w:rsidR="00AC043A">
        <w:rPr>
          <w:rFonts w:cs="Arial"/>
          <w:szCs w:val="19"/>
        </w:rPr>
        <w:t>;</w:t>
      </w:r>
    </w:p>
    <w:p w:rsidR="00E52363" w:rsidRDefault="00AC043A" w:rsidP="00B2027A">
      <w:pPr>
        <w:numPr>
          <w:ilvl w:val="0"/>
          <w:numId w:val="6"/>
        </w:numPr>
        <w:spacing w:line="240" w:lineRule="auto"/>
        <w:rPr>
          <w:rFonts w:cs="Arial"/>
          <w:i/>
          <w:szCs w:val="19"/>
        </w:rPr>
      </w:pPr>
      <w:r>
        <w:rPr>
          <w:rFonts w:cs="Arial"/>
          <w:szCs w:val="19"/>
        </w:rPr>
        <w:t>verkeer van personen en goederen;</w:t>
      </w:r>
    </w:p>
    <w:p w:rsidR="004D6F61" w:rsidRPr="00732A93" w:rsidRDefault="004D6F61" w:rsidP="00B2027A">
      <w:pPr>
        <w:numPr>
          <w:ilvl w:val="0"/>
          <w:numId w:val="6"/>
        </w:numPr>
        <w:spacing w:line="240" w:lineRule="auto"/>
        <w:rPr>
          <w:rFonts w:cs="Arial"/>
          <w:i/>
          <w:szCs w:val="19"/>
        </w:rPr>
      </w:pPr>
      <w:r>
        <w:rPr>
          <w:rFonts w:cs="Arial"/>
          <w:szCs w:val="19"/>
        </w:rPr>
        <w:t>opslag van gevaarlijke stoffen</w:t>
      </w:r>
      <w:r w:rsidR="004B00AA">
        <w:rPr>
          <w:rFonts w:cs="Arial"/>
          <w:szCs w:val="19"/>
        </w:rPr>
        <w:t>;</w:t>
      </w:r>
    </w:p>
    <w:p w:rsidR="00732A93" w:rsidRPr="007A5E6F" w:rsidRDefault="00732A93" w:rsidP="00B2027A">
      <w:pPr>
        <w:numPr>
          <w:ilvl w:val="0"/>
          <w:numId w:val="6"/>
        </w:numPr>
        <w:spacing w:line="240" w:lineRule="auto"/>
        <w:rPr>
          <w:rFonts w:cs="Arial"/>
          <w:i/>
          <w:szCs w:val="19"/>
        </w:rPr>
      </w:pPr>
      <w:r>
        <w:rPr>
          <w:rFonts w:cs="Arial"/>
          <w:szCs w:val="19"/>
        </w:rPr>
        <w:t>opslag van propaan;</w:t>
      </w:r>
    </w:p>
    <w:p w:rsidR="007A5E6F" w:rsidRPr="004D6F61" w:rsidRDefault="007A5E6F" w:rsidP="00B2027A">
      <w:pPr>
        <w:numPr>
          <w:ilvl w:val="0"/>
          <w:numId w:val="6"/>
        </w:numPr>
        <w:spacing w:line="240" w:lineRule="auto"/>
        <w:rPr>
          <w:rFonts w:cs="Arial"/>
          <w:i/>
          <w:szCs w:val="19"/>
        </w:rPr>
      </w:pPr>
      <w:r>
        <w:rPr>
          <w:rFonts w:cs="Arial"/>
          <w:szCs w:val="19"/>
        </w:rPr>
        <w:t>volksgezondheid;</w:t>
      </w:r>
    </w:p>
    <w:p w:rsidR="00AC043A" w:rsidRDefault="00AC043A" w:rsidP="00B2027A">
      <w:pPr>
        <w:numPr>
          <w:ilvl w:val="0"/>
          <w:numId w:val="6"/>
        </w:numPr>
        <w:spacing w:line="240" w:lineRule="auto"/>
        <w:rPr>
          <w:rFonts w:cs="Arial"/>
          <w:i/>
          <w:szCs w:val="19"/>
        </w:rPr>
      </w:pPr>
      <w:r>
        <w:rPr>
          <w:rFonts w:cs="Arial"/>
          <w:szCs w:val="19"/>
        </w:rPr>
        <w:t>monitoring.</w:t>
      </w:r>
    </w:p>
    <w:p w:rsidR="00AC043A" w:rsidRDefault="00AC043A" w:rsidP="00B2027A">
      <w:pPr>
        <w:rPr>
          <w:rFonts w:cs="Arial"/>
          <w:szCs w:val="19"/>
        </w:rPr>
      </w:pPr>
    </w:p>
    <w:p w:rsidR="00AC043A" w:rsidRDefault="00AC043A" w:rsidP="00784389">
      <w:pPr>
        <w:rPr>
          <w:rFonts w:cs="Arial"/>
          <w:szCs w:val="19"/>
        </w:rPr>
      </w:pPr>
      <w:r>
        <w:rPr>
          <w:rFonts w:cs="Arial"/>
          <w:szCs w:val="19"/>
        </w:rPr>
        <w:t>Hieronder worden deze aspecten besproken.</w:t>
      </w:r>
    </w:p>
    <w:p w:rsidR="00AC043A" w:rsidRDefault="00AC043A" w:rsidP="00784389">
      <w:pPr>
        <w:rPr>
          <w:rFonts w:cs="Arial"/>
          <w:szCs w:val="19"/>
        </w:rPr>
      </w:pPr>
    </w:p>
    <w:p w:rsidR="00AC043A" w:rsidRDefault="00AC043A" w:rsidP="00784389">
      <w:pPr>
        <w:rPr>
          <w:rFonts w:cs="Arial"/>
          <w:b/>
          <w:szCs w:val="19"/>
        </w:rPr>
      </w:pPr>
      <w:r>
        <w:rPr>
          <w:rFonts w:cs="Arial"/>
          <w:b/>
          <w:szCs w:val="19"/>
        </w:rPr>
        <w:t>Geluid en trilling</w:t>
      </w:r>
    </w:p>
    <w:p w:rsidR="00AD25F2" w:rsidRDefault="00AD25F2" w:rsidP="00784389">
      <w:pPr>
        <w:rPr>
          <w:iCs/>
          <w:szCs w:val="19"/>
        </w:rPr>
      </w:pPr>
      <w:r>
        <w:rPr>
          <w:i/>
          <w:iCs/>
          <w:szCs w:val="19"/>
        </w:rPr>
        <w:t>Algemeen</w:t>
      </w:r>
    </w:p>
    <w:p w:rsidR="00AD25F2" w:rsidRDefault="00AD25F2" w:rsidP="00784389">
      <w:pPr>
        <w:pStyle w:val="Default"/>
        <w:ind w:right="163"/>
        <w:rPr>
          <w:rFonts w:ascii="Verdana" w:hAnsi="Verdana"/>
          <w:color w:val="auto"/>
          <w:sz w:val="19"/>
          <w:szCs w:val="19"/>
        </w:rPr>
      </w:pPr>
      <w:r>
        <w:rPr>
          <w:rFonts w:ascii="Verdana" w:hAnsi="Verdana"/>
          <w:color w:val="auto"/>
          <w:sz w:val="19"/>
          <w:szCs w:val="19"/>
        </w:rPr>
        <w:t xml:space="preserve">In het akoestisch onderzoek (bijlage 6 van de MER) </w:t>
      </w:r>
      <w:r w:rsidR="00DC2B66">
        <w:rPr>
          <w:rFonts w:ascii="Verdana" w:hAnsi="Verdana"/>
          <w:color w:val="auto"/>
          <w:sz w:val="19"/>
          <w:szCs w:val="19"/>
        </w:rPr>
        <w:t>is</w:t>
      </w:r>
      <w:r>
        <w:rPr>
          <w:rFonts w:ascii="Verdana" w:hAnsi="Verdana"/>
          <w:color w:val="auto"/>
          <w:sz w:val="19"/>
          <w:szCs w:val="19"/>
        </w:rPr>
        <w:t xml:space="preserve"> de geluidbelasting ten gevolge van de </w:t>
      </w:r>
      <w:r w:rsidR="00DC2B66">
        <w:rPr>
          <w:rFonts w:ascii="Verdana" w:hAnsi="Verdana"/>
          <w:color w:val="auto"/>
          <w:sz w:val="19"/>
          <w:szCs w:val="19"/>
        </w:rPr>
        <w:t>referentiesituatie en de gewenste situatie onderzocht</w:t>
      </w:r>
      <w:r>
        <w:rPr>
          <w:rFonts w:ascii="Verdana" w:hAnsi="Verdana"/>
          <w:color w:val="auto"/>
          <w:sz w:val="19"/>
          <w:szCs w:val="19"/>
        </w:rPr>
        <w:t xml:space="preserve">. In hoofdstuk 7.1.2. van de MER wordt gesteld dat de geluidsproductie ten gevolge van het alternatief niet is onderzocht. Hierbij wordt aangegeven dat de geluidproductie hoger zal zijn, gezien de aanwezigheid van meer ventilatoren bij de vleeskalverstallen. </w:t>
      </w:r>
    </w:p>
    <w:p w:rsidR="00AD25F2" w:rsidRDefault="00AD25F2" w:rsidP="00784389">
      <w:pPr>
        <w:rPr>
          <w:iCs/>
          <w:szCs w:val="19"/>
        </w:rPr>
      </w:pPr>
    </w:p>
    <w:p w:rsidR="00DC2B66" w:rsidRDefault="00DC2B66" w:rsidP="00784389">
      <w:pPr>
        <w:rPr>
          <w:iCs/>
          <w:szCs w:val="19"/>
        </w:rPr>
      </w:pPr>
      <w:r>
        <w:rPr>
          <w:iCs/>
          <w:szCs w:val="19"/>
        </w:rPr>
        <w:t>In dit hoofdstuk vindt de beoordeling van het aspect geluid voor de gewenste situatie plaats.</w:t>
      </w:r>
    </w:p>
    <w:p w:rsidR="00DC2B66" w:rsidRDefault="00DC2B66" w:rsidP="00784389">
      <w:pPr>
        <w:rPr>
          <w:iCs/>
          <w:szCs w:val="19"/>
        </w:rPr>
      </w:pPr>
    </w:p>
    <w:p w:rsidR="00AD25F2" w:rsidRDefault="00AD25F2" w:rsidP="00784389">
      <w:pPr>
        <w:rPr>
          <w:szCs w:val="19"/>
        </w:rPr>
      </w:pPr>
      <w:r>
        <w:rPr>
          <w:szCs w:val="19"/>
        </w:rPr>
        <w:t>Het akoestisch onderzoek maakt deel uit van de aanvraag.</w:t>
      </w:r>
    </w:p>
    <w:p w:rsidR="00AD25F2" w:rsidRPr="00AD25F2" w:rsidRDefault="00AD25F2" w:rsidP="00784389">
      <w:pPr>
        <w:rPr>
          <w:iCs/>
          <w:szCs w:val="19"/>
        </w:rPr>
      </w:pPr>
    </w:p>
    <w:p w:rsidR="00AC043A" w:rsidRDefault="00AC043A" w:rsidP="00784389">
      <w:pPr>
        <w:rPr>
          <w:i/>
          <w:iCs/>
          <w:szCs w:val="19"/>
        </w:rPr>
      </w:pPr>
      <w:r>
        <w:rPr>
          <w:i/>
          <w:iCs/>
          <w:szCs w:val="19"/>
        </w:rPr>
        <w:t xml:space="preserve">Langtijdgemiddelde beoordelingsniveau </w:t>
      </w:r>
    </w:p>
    <w:p w:rsidR="00224C21" w:rsidRPr="00224C21" w:rsidRDefault="00224C21" w:rsidP="00784389">
      <w:pPr>
        <w:pStyle w:val="Default"/>
        <w:ind w:right="163"/>
        <w:rPr>
          <w:rFonts w:ascii="Verdana" w:hAnsi="Verdana"/>
          <w:color w:val="auto"/>
          <w:sz w:val="19"/>
          <w:szCs w:val="19"/>
        </w:rPr>
      </w:pPr>
      <w:r w:rsidRPr="00224C21">
        <w:rPr>
          <w:rFonts w:ascii="Verdana" w:hAnsi="Verdana"/>
          <w:color w:val="auto"/>
          <w:sz w:val="19"/>
          <w:szCs w:val="19"/>
        </w:rPr>
        <w:t xml:space="preserve">Geluidemissie vanuit de inrichting wordt veroorzaakt door transportbewegingen en door activiteiten en installaties binnen de gebouwen van de inrichting. Op 19 oktober 2004 is de Nota industrielawaai gemeente Putten vastgesteld. De Nota industrielawaai gemeente Putten is dan ook als uitgangspunt gehanteerd bij de beoordeling van onderhavige aanvraag. </w:t>
      </w:r>
    </w:p>
    <w:p w:rsidR="00224C21" w:rsidRDefault="00224C21" w:rsidP="00784389">
      <w:pPr>
        <w:pStyle w:val="Default"/>
        <w:ind w:right="235"/>
        <w:rPr>
          <w:rFonts w:ascii="Verdana" w:hAnsi="Verdana"/>
          <w:color w:val="auto"/>
          <w:sz w:val="19"/>
          <w:szCs w:val="19"/>
        </w:rPr>
      </w:pPr>
    </w:p>
    <w:p w:rsidR="004B00AA" w:rsidRDefault="00224C21" w:rsidP="00784389">
      <w:pPr>
        <w:pStyle w:val="Default"/>
        <w:ind w:right="235"/>
        <w:rPr>
          <w:rFonts w:ascii="Verdana" w:hAnsi="Verdana"/>
          <w:color w:val="auto"/>
          <w:sz w:val="19"/>
          <w:szCs w:val="19"/>
        </w:rPr>
      </w:pPr>
      <w:r w:rsidRPr="00224C21">
        <w:rPr>
          <w:rFonts w:ascii="Verdana" w:hAnsi="Verdana"/>
          <w:color w:val="auto"/>
          <w:sz w:val="19"/>
          <w:szCs w:val="19"/>
        </w:rPr>
        <w:t xml:space="preserve">De inrichting is gelegen in een landelijk gebied met veel agrarische activiteiten. In de Nota industrielawaai gemeente Putten zijn voor dit type omgeving de </w:t>
      </w:r>
      <w:r w:rsidR="004B00AA">
        <w:rPr>
          <w:rFonts w:ascii="Verdana" w:hAnsi="Verdana"/>
          <w:color w:val="auto"/>
          <w:sz w:val="19"/>
          <w:szCs w:val="19"/>
        </w:rPr>
        <w:t>volgende waarden opgenomen:</w:t>
      </w:r>
    </w:p>
    <w:tbl>
      <w:tblPr>
        <w:tblStyle w:val="Tabelraster"/>
        <w:tblW w:w="0" w:type="auto"/>
        <w:tblInd w:w="108" w:type="dxa"/>
        <w:tblLayout w:type="fixed"/>
        <w:tblCellMar>
          <w:left w:w="57" w:type="dxa"/>
          <w:right w:w="57" w:type="dxa"/>
        </w:tblCellMar>
        <w:tblLook w:val="04A0" w:firstRow="1" w:lastRow="0" w:firstColumn="1" w:lastColumn="0" w:noHBand="0" w:noVBand="1"/>
      </w:tblPr>
      <w:tblGrid>
        <w:gridCol w:w="1792"/>
        <w:gridCol w:w="2126"/>
        <w:gridCol w:w="2410"/>
        <w:gridCol w:w="2410"/>
      </w:tblGrid>
      <w:tr w:rsidR="004B00AA" w:rsidRPr="004B00AA" w:rsidTr="00784389">
        <w:tc>
          <w:tcPr>
            <w:tcW w:w="1792" w:type="dxa"/>
          </w:tcPr>
          <w:p w:rsidR="004B00AA" w:rsidRPr="00063EEB" w:rsidRDefault="004B00AA" w:rsidP="004B00AA">
            <w:pPr>
              <w:pStyle w:val="Default"/>
              <w:ind w:right="235"/>
              <w:jc w:val="right"/>
              <w:rPr>
                <w:rFonts w:ascii="Verdana" w:hAnsi="Verdana"/>
                <w:b/>
                <w:color w:val="auto"/>
                <w:sz w:val="16"/>
                <w:szCs w:val="16"/>
              </w:rPr>
            </w:pPr>
            <w:r w:rsidRPr="00063EEB">
              <w:rPr>
                <w:rFonts w:ascii="Verdana" w:hAnsi="Verdana"/>
                <w:b/>
                <w:color w:val="auto"/>
                <w:sz w:val="16"/>
                <w:szCs w:val="16"/>
              </w:rPr>
              <w:t>Periode</w:t>
            </w:r>
          </w:p>
        </w:tc>
        <w:tc>
          <w:tcPr>
            <w:tcW w:w="2126" w:type="dxa"/>
          </w:tcPr>
          <w:p w:rsidR="004B00AA" w:rsidRPr="00063EEB" w:rsidRDefault="004B00AA" w:rsidP="00224C21">
            <w:pPr>
              <w:pStyle w:val="Default"/>
              <w:ind w:right="235"/>
              <w:rPr>
                <w:rFonts w:ascii="Verdana" w:hAnsi="Verdana"/>
                <w:b/>
                <w:color w:val="auto"/>
                <w:sz w:val="16"/>
                <w:szCs w:val="16"/>
              </w:rPr>
            </w:pPr>
            <w:r w:rsidRPr="00063EEB">
              <w:rPr>
                <w:rFonts w:ascii="Verdana" w:hAnsi="Verdana"/>
                <w:b/>
                <w:color w:val="auto"/>
                <w:sz w:val="16"/>
                <w:szCs w:val="16"/>
              </w:rPr>
              <w:t>Dag (07:00-19:00)</w:t>
            </w:r>
          </w:p>
        </w:tc>
        <w:tc>
          <w:tcPr>
            <w:tcW w:w="2410" w:type="dxa"/>
          </w:tcPr>
          <w:p w:rsidR="004B00AA" w:rsidRPr="00063EEB" w:rsidRDefault="00063EEB" w:rsidP="00224C21">
            <w:pPr>
              <w:pStyle w:val="Default"/>
              <w:ind w:right="235"/>
              <w:rPr>
                <w:rFonts w:ascii="Verdana" w:hAnsi="Verdana"/>
                <w:b/>
                <w:color w:val="auto"/>
                <w:sz w:val="16"/>
                <w:szCs w:val="16"/>
              </w:rPr>
            </w:pPr>
            <w:r>
              <w:rPr>
                <w:rFonts w:ascii="Verdana" w:hAnsi="Verdana"/>
                <w:b/>
                <w:color w:val="auto"/>
                <w:sz w:val="16"/>
                <w:szCs w:val="16"/>
              </w:rPr>
              <w:t>Avond (19:00-23:00</w:t>
            </w:r>
            <w:r w:rsidR="004B00AA" w:rsidRPr="00063EEB">
              <w:rPr>
                <w:rFonts w:ascii="Verdana" w:hAnsi="Verdana"/>
                <w:b/>
                <w:color w:val="auto"/>
                <w:sz w:val="16"/>
                <w:szCs w:val="16"/>
              </w:rPr>
              <w:t>)</w:t>
            </w:r>
          </w:p>
        </w:tc>
        <w:tc>
          <w:tcPr>
            <w:tcW w:w="2410" w:type="dxa"/>
          </w:tcPr>
          <w:p w:rsidR="004B00AA" w:rsidRPr="00063EEB" w:rsidRDefault="004B00AA" w:rsidP="004B00AA">
            <w:pPr>
              <w:pStyle w:val="Default"/>
              <w:ind w:right="235"/>
              <w:rPr>
                <w:rFonts w:ascii="Verdana" w:hAnsi="Verdana"/>
                <w:b/>
                <w:color w:val="auto"/>
                <w:sz w:val="16"/>
                <w:szCs w:val="16"/>
              </w:rPr>
            </w:pPr>
            <w:r w:rsidRPr="00063EEB">
              <w:rPr>
                <w:rFonts w:ascii="Verdana" w:hAnsi="Verdana"/>
                <w:b/>
                <w:color w:val="auto"/>
                <w:sz w:val="16"/>
                <w:szCs w:val="16"/>
              </w:rPr>
              <w:t>Nacht (23:00-07</w:t>
            </w:r>
            <w:r w:rsidR="00063EEB">
              <w:rPr>
                <w:rFonts w:ascii="Verdana" w:hAnsi="Verdana"/>
                <w:b/>
                <w:color w:val="auto"/>
                <w:sz w:val="16"/>
                <w:szCs w:val="16"/>
              </w:rPr>
              <w:t>:00</w:t>
            </w:r>
            <w:r w:rsidRPr="00063EEB">
              <w:rPr>
                <w:rFonts w:ascii="Verdana" w:hAnsi="Verdana"/>
                <w:b/>
                <w:color w:val="auto"/>
                <w:sz w:val="16"/>
                <w:szCs w:val="16"/>
              </w:rPr>
              <w:t>)</w:t>
            </w:r>
          </w:p>
        </w:tc>
      </w:tr>
      <w:tr w:rsidR="004B00AA" w:rsidRPr="004B00AA" w:rsidTr="00784389">
        <w:tc>
          <w:tcPr>
            <w:tcW w:w="1792" w:type="dxa"/>
          </w:tcPr>
          <w:p w:rsidR="004B00AA" w:rsidRPr="00063EEB" w:rsidRDefault="004B00AA" w:rsidP="00224C21">
            <w:pPr>
              <w:pStyle w:val="Default"/>
              <w:ind w:right="235"/>
              <w:rPr>
                <w:rFonts w:ascii="Verdana" w:hAnsi="Verdana"/>
                <w:b/>
                <w:color w:val="auto"/>
                <w:sz w:val="16"/>
                <w:szCs w:val="16"/>
              </w:rPr>
            </w:pPr>
            <w:r w:rsidRPr="00063EEB">
              <w:rPr>
                <w:rFonts w:ascii="Verdana" w:hAnsi="Verdana"/>
                <w:b/>
                <w:color w:val="auto"/>
                <w:sz w:val="16"/>
                <w:szCs w:val="16"/>
              </w:rPr>
              <w:t>Richtwaarden</w:t>
            </w:r>
          </w:p>
        </w:tc>
        <w:tc>
          <w:tcPr>
            <w:tcW w:w="2126" w:type="dxa"/>
          </w:tcPr>
          <w:p w:rsidR="004B00AA" w:rsidRPr="004B00AA" w:rsidRDefault="004B00AA" w:rsidP="00224C21">
            <w:pPr>
              <w:pStyle w:val="Default"/>
              <w:ind w:right="235"/>
              <w:rPr>
                <w:rFonts w:ascii="Verdana" w:hAnsi="Verdana"/>
                <w:color w:val="auto"/>
                <w:sz w:val="16"/>
                <w:szCs w:val="16"/>
              </w:rPr>
            </w:pPr>
            <w:r w:rsidRPr="004B00AA">
              <w:rPr>
                <w:rFonts w:ascii="Verdana" w:hAnsi="Verdana"/>
                <w:color w:val="auto"/>
                <w:sz w:val="16"/>
                <w:szCs w:val="16"/>
              </w:rPr>
              <w:t>40 dB(A)</w:t>
            </w:r>
          </w:p>
        </w:tc>
        <w:tc>
          <w:tcPr>
            <w:tcW w:w="2410" w:type="dxa"/>
          </w:tcPr>
          <w:p w:rsidR="004B00AA" w:rsidRPr="004B00AA" w:rsidRDefault="004B00AA" w:rsidP="00F4162F">
            <w:pPr>
              <w:pStyle w:val="Default"/>
              <w:ind w:right="235"/>
              <w:rPr>
                <w:rFonts w:ascii="Verdana" w:hAnsi="Verdana"/>
                <w:color w:val="auto"/>
                <w:sz w:val="16"/>
                <w:szCs w:val="16"/>
              </w:rPr>
            </w:pPr>
            <w:r w:rsidRPr="004B00AA">
              <w:rPr>
                <w:rFonts w:ascii="Verdana" w:hAnsi="Verdana"/>
                <w:color w:val="auto"/>
                <w:sz w:val="16"/>
                <w:szCs w:val="16"/>
              </w:rPr>
              <w:t>40 dB(A)</w:t>
            </w:r>
          </w:p>
        </w:tc>
        <w:tc>
          <w:tcPr>
            <w:tcW w:w="2410" w:type="dxa"/>
          </w:tcPr>
          <w:p w:rsidR="004B00AA" w:rsidRPr="004B00AA" w:rsidRDefault="004B00AA" w:rsidP="00F4162F">
            <w:pPr>
              <w:pStyle w:val="Default"/>
              <w:ind w:right="235"/>
              <w:rPr>
                <w:rFonts w:ascii="Verdana" w:hAnsi="Verdana"/>
                <w:color w:val="auto"/>
                <w:sz w:val="16"/>
                <w:szCs w:val="16"/>
              </w:rPr>
            </w:pPr>
            <w:r w:rsidRPr="004B00AA">
              <w:rPr>
                <w:rFonts w:ascii="Verdana" w:hAnsi="Verdana"/>
                <w:color w:val="auto"/>
                <w:sz w:val="16"/>
                <w:szCs w:val="16"/>
              </w:rPr>
              <w:t>30 dB(A)</w:t>
            </w:r>
          </w:p>
        </w:tc>
      </w:tr>
      <w:tr w:rsidR="004B00AA" w:rsidRPr="004B00AA" w:rsidTr="00784389">
        <w:tc>
          <w:tcPr>
            <w:tcW w:w="1792" w:type="dxa"/>
          </w:tcPr>
          <w:p w:rsidR="004B00AA" w:rsidRPr="00063EEB" w:rsidRDefault="004B00AA" w:rsidP="00224C21">
            <w:pPr>
              <w:pStyle w:val="Default"/>
              <w:ind w:right="235"/>
              <w:rPr>
                <w:rFonts w:ascii="Verdana" w:hAnsi="Verdana"/>
                <w:b/>
                <w:color w:val="auto"/>
                <w:sz w:val="16"/>
                <w:szCs w:val="16"/>
              </w:rPr>
            </w:pPr>
            <w:r w:rsidRPr="00063EEB">
              <w:rPr>
                <w:rFonts w:ascii="Verdana" w:hAnsi="Verdana"/>
                <w:b/>
                <w:color w:val="auto"/>
                <w:sz w:val="16"/>
                <w:szCs w:val="16"/>
              </w:rPr>
              <w:t>Grenswaarden</w:t>
            </w:r>
          </w:p>
        </w:tc>
        <w:tc>
          <w:tcPr>
            <w:tcW w:w="2126" w:type="dxa"/>
          </w:tcPr>
          <w:p w:rsidR="004B00AA" w:rsidRPr="004B00AA" w:rsidRDefault="004B00AA" w:rsidP="00224C21">
            <w:pPr>
              <w:pStyle w:val="Default"/>
              <w:ind w:right="235"/>
              <w:rPr>
                <w:rFonts w:ascii="Verdana" w:hAnsi="Verdana"/>
                <w:color w:val="auto"/>
                <w:sz w:val="16"/>
                <w:szCs w:val="16"/>
              </w:rPr>
            </w:pPr>
            <w:r w:rsidRPr="004B00AA">
              <w:rPr>
                <w:rFonts w:ascii="Verdana" w:hAnsi="Verdana"/>
                <w:color w:val="auto"/>
                <w:sz w:val="16"/>
                <w:szCs w:val="16"/>
              </w:rPr>
              <w:t>45 dB(A)</w:t>
            </w:r>
          </w:p>
        </w:tc>
        <w:tc>
          <w:tcPr>
            <w:tcW w:w="2410" w:type="dxa"/>
          </w:tcPr>
          <w:p w:rsidR="004B00AA" w:rsidRPr="004B00AA" w:rsidRDefault="004B00AA" w:rsidP="00F4162F">
            <w:pPr>
              <w:pStyle w:val="Default"/>
              <w:ind w:right="235"/>
              <w:rPr>
                <w:rFonts w:ascii="Verdana" w:hAnsi="Verdana"/>
                <w:color w:val="auto"/>
                <w:sz w:val="16"/>
                <w:szCs w:val="16"/>
              </w:rPr>
            </w:pPr>
            <w:r w:rsidRPr="004B00AA">
              <w:rPr>
                <w:rFonts w:ascii="Verdana" w:hAnsi="Verdana"/>
                <w:color w:val="auto"/>
                <w:sz w:val="16"/>
                <w:szCs w:val="16"/>
              </w:rPr>
              <w:t>45 dB(A)</w:t>
            </w:r>
          </w:p>
        </w:tc>
        <w:tc>
          <w:tcPr>
            <w:tcW w:w="2410" w:type="dxa"/>
          </w:tcPr>
          <w:p w:rsidR="004B00AA" w:rsidRPr="004B00AA" w:rsidRDefault="004B00AA" w:rsidP="00F4162F">
            <w:pPr>
              <w:pStyle w:val="Default"/>
              <w:ind w:right="235"/>
              <w:rPr>
                <w:rFonts w:ascii="Verdana" w:hAnsi="Verdana"/>
                <w:color w:val="auto"/>
                <w:sz w:val="16"/>
                <w:szCs w:val="16"/>
              </w:rPr>
            </w:pPr>
            <w:r w:rsidRPr="004B00AA">
              <w:rPr>
                <w:rFonts w:ascii="Verdana" w:hAnsi="Verdana"/>
                <w:color w:val="auto"/>
                <w:sz w:val="16"/>
                <w:szCs w:val="16"/>
              </w:rPr>
              <w:t>35 dB(A)</w:t>
            </w:r>
          </w:p>
        </w:tc>
      </w:tr>
    </w:tbl>
    <w:p w:rsidR="00224C21" w:rsidRDefault="00224C21" w:rsidP="00784389">
      <w:pPr>
        <w:pStyle w:val="Default"/>
        <w:ind w:right="163"/>
        <w:rPr>
          <w:rFonts w:ascii="Verdana" w:hAnsi="Verdana"/>
          <w:color w:val="auto"/>
          <w:sz w:val="19"/>
          <w:szCs w:val="19"/>
        </w:rPr>
      </w:pPr>
    </w:p>
    <w:p w:rsidR="00224C21" w:rsidRPr="00224C21" w:rsidRDefault="00E96A3D" w:rsidP="00784389">
      <w:pPr>
        <w:pStyle w:val="Default"/>
        <w:ind w:right="163"/>
        <w:rPr>
          <w:rFonts w:ascii="Verdana" w:hAnsi="Verdana"/>
          <w:color w:val="auto"/>
          <w:sz w:val="19"/>
          <w:szCs w:val="19"/>
        </w:rPr>
      </w:pPr>
      <w:r>
        <w:rPr>
          <w:rFonts w:ascii="Verdana" w:hAnsi="Verdana"/>
          <w:color w:val="auto"/>
          <w:sz w:val="19"/>
          <w:szCs w:val="19"/>
        </w:rPr>
        <w:t>Uit h</w:t>
      </w:r>
      <w:r w:rsidR="00224C21" w:rsidRPr="00224C21">
        <w:rPr>
          <w:rFonts w:ascii="Verdana" w:hAnsi="Verdana"/>
          <w:color w:val="auto"/>
          <w:sz w:val="19"/>
          <w:szCs w:val="19"/>
        </w:rPr>
        <w:t>et akoestisch onderzoek</w:t>
      </w:r>
      <w:r>
        <w:rPr>
          <w:rFonts w:ascii="Verdana" w:hAnsi="Verdana"/>
          <w:color w:val="auto"/>
          <w:sz w:val="19"/>
          <w:szCs w:val="19"/>
        </w:rPr>
        <w:t xml:space="preserve"> </w:t>
      </w:r>
      <w:r w:rsidR="00627530">
        <w:rPr>
          <w:rFonts w:ascii="Verdana" w:hAnsi="Verdana"/>
          <w:color w:val="auto"/>
          <w:sz w:val="19"/>
          <w:szCs w:val="19"/>
        </w:rPr>
        <w:t xml:space="preserve">van 28 februari 2014 (referentie 20130495-03) </w:t>
      </w:r>
      <w:r w:rsidR="00224C21" w:rsidRPr="00224C21">
        <w:rPr>
          <w:rFonts w:ascii="Verdana" w:hAnsi="Verdana"/>
          <w:color w:val="auto"/>
          <w:sz w:val="19"/>
          <w:szCs w:val="19"/>
        </w:rPr>
        <w:t>blijkt dat er in de dag- en avondperiode na</w:t>
      </w:r>
      <w:r w:rsidR="004D6F61">
        <w:rPr>
          <w:rFonts w:ascii="Verdana" w:hAnsi="Verdana"/>
          <w:color w:val="auto"/>
          <w:sz w:val="19"/>
          <w:szCs w:val="19"/>
        </w:rPr>
        <w:t>dat er</w:t>
      </w:r>
      <w:r w:rsidR="00224C21" w:rsidRPr="00224C21">
        <w:rPr>
          <w:rFonts w:ascii="Verdana" w:hAnsi="Verdana"/>
          <w:color w:val="auto"/>
          <w:sz w:val="19"/>
          <w:szCs w:val="19"/>
        </w:rPr>
        <w:t xml:space="preserve"> maatregelen </w:t>
      </w:r>
      <w:r w:rsidR="004D6F61">
        <w:rPr>
          <w:rFonts w:ascii="Verdana" w:hAnsi="Verdana"/>
          <w:color w:val="auto"/>
          <w:sz w:val="19"/>
          <w:szCs w:val="19"/>
        </w:rPr>
        <w:t xml:space="preserve">zijn getroffen </w:t>
      </w:r>
      <w:r w:rsidR="00224C21" w:rsidRPr="00224C21">
        <w:rPr>
          <w:rFonts w:ascii="Verdana" w:hAnsi="Verdana"/>
          <w:color w:val="auto"/>
          <w:sz w:val="19"/>
          <w:szCs w:val="19"/>
        </w:rPr>
        <w:t xml:space="preserve">aan </w:t>
      </w:r>
      <w:r w:rsidR="004D6F61">
        <w:rPr>
          <w:rFonts w:ascii="Verdana" w:hAnsi="Verdana"/>
          <w:color w:val="auto"/>
          <w:sz w:val="19"/>
          <w:szCs w:val="19"/>
        </w:rPr>
        <w:t xml:space="preserve">de </w:t>
      </w:r>
      <w:r w:rsidR="00224C21" w:rsidRPr="00224C21">
        <w:rPr>
          <w:rFonts w:ascii="Verdana" w:hAnsi="Verdana"/>
          <w:color w:val="auto"/>
          <w:sz w:val="19"/>
          <w:szCs w:val="19"/>
        </w:rPr>
        <w:t xml:space="preserve">ventilatoren op de </w:t>
      </w:r>
      <w:r w:rsidR="00224C21" w:rsidRPr="00224C21">
        <w:rPr>
          <w:rFonts w:ascii="Verdana" w:hAnsi="Verdana"/>
          <w:color w:val="auto"/>
          <w:sz w:val="19"/>
          <w:szCs w:val="19"/>
        </w:rPr>
        <w:lastRenderedPageBreak/>
        <w:t xml:space="preserve">nieuw te bouwen stallen O en P, aan de richtwaarden kan worden voldaan op alle geluidgevoelige bestemmingen. In de nachtperiode overschrijdt de geluidbelasting op enkele woningen de </w:t>
      </w:r>
      <w:r w:rsidR="00063EEB">
        <w:rPr>
          <w:rFonts w:ascii="Verdana" w:hAnsi="Verdana"/>
          <w:color w:val="auto"/>
          <w:sz w:val="19"/>
          <w:szCs w:val="19"/>
        </w:rPr>
        <w:t>richt</w:t>
      </w:r>
      <w:r w:rsidR="00224C21" w:rsidRPr="00224C21">
        <w:rPr>
          <w:rFonts w:ascii="Verdana" w:hAnsi="Verdana"/>
          <w:color w:val="auto"/>
          <w:sz w:val="19"/>
          <w:szCs w:val="19"/>
        </w:rPr>
        <w:t>waarde vanwege bestaande ventilatoren, maar blijft de geluidbelasting wel onder de grenswaarde.</w:t>
      </w:r>
    </w:p>
    <w:p w:rsidR="00224C21" w:rsidRDefault="00224C21" w:rsidP="00784389">
      <w:pPr>
        <w:pStyle w:val="Default"/>
        <w:ind w:right="163"/>
        <w:rPr>
          <w:rFonts w:ascii="Verdana" w:hAnsi="Verdana"/>
          <w:color w:val="auto"/>
          <w:sz w:val="19"/>
          <w:szCs w:val="19"/>
        </w:rPr>
      </w:pPr>
    </w:p>
    <w:p w:rsidR="00224C21" w:rsidRPr="00224C21" w:rsidRDefault="00224C21" w:rsidP="00784389">
      <w:pPr>
        <w:pStyle w:val="Default"/>
        <w:ind w:right="163"/>
        <w:rPr>
          <w:rFonts w:ascii="Verdana" w:hAnsi="Verdana"/>
          <w:color w:val="auto"/>
          <w:sz w:val="19"/>
          <w:szCs w:val="19"/>
        </w:rPr>
      </w:pPr>
      <w:r w:rsidRPr="00224C21">
        <w:rPr>
          <w:rFonts w:ascii="Verdana" w:hAnsi="Verdana"/>
          <w:color w:val="auto"/>
          <w:sz w:val="19"/>
          <w:szCs w:val="19"/>
        </w:rPr>
        <w:t>Op de referentiepunten worden de grenswaarden in d</w:t>
      </w:r>
      <w:r w:rsidR="004D6F61">
        <w:rPr>
          <w:rFonts w:ascii="Verdana" w:hAnsi="Verdana"/>
          <w:color w:val="auto"/>
          <w:sz w:val="19"/>
          <w:szCs w:val="19"/>
        </w:rPr>
        <w:t>rie richtingen nog overschreden.</w:t>
      </w:r>
      <w:r w:rsidRPr="00224C21">
        <w:rPr>
          <w:rFonts w:ascii="Verdana" w:hAnsi="Verdana"/>
          <w:color w:val="auto"/>
          <w:sz w:val="19"/>
          <w:szCs w:val="19"/>
        </w:rPr>
        <w:t xml:space="preserve"> </w:t>
      </w:r>
      <w:r w:rsidR="004D6F61">
        <w:rPr>
          <w:rFonts w:ascii="Verdana" w:hAnsi="Verdana"/>
          <w:color w:val="auto"/>
          <w:sz w:val="19"/>
          <w:szCs w:val="19"/>
        </w:rPr>
        <w:t>D</w:t>
      </w:r>
      <w:r w:rsidRPr="00224C21">
        <w:rPr>
          <w:rFonts w:ascii="Verdana" w:hAnsi="Verdana"/>
          <w:color w:val="auto"/>
          <w:sz w:val="19"/>
          <w:szCs w:val="19"/>
        </w:rPr>
        <w:t>it wordt veroorzaakt door de korte afstand tussen de positie van de stalventilatoren ten opzichte van de grens van het inrichtingsterrein.</w:t>
      </w:r>
    </w:p>
    <w:p w:rsidR="001F53F9" w:rsidRDefault="001F53F9" w:rsidP="00784389">
      <w:pPr>
        <w:pStyle w:val="Default"/>
        <w:ind w:right="163"/>
        <w:rPr>
          <w:rFonts w:ascii="Verdana" w:hAnsi="Verdana"/>
          <w:color w:val="auto"/>
          <w:sz w:val="19"/>
          <w:szCs w:val="19"/>
        </w:rPr>
      </w:pPr>
    </w:p>
    <w:p w:rsidR="001F53F9" w:rsidRDefault="00224C21" w:rsidP="00784389">
      <w:pPr>
        <w:pStyle w:val="Default"/>
        <w:ind w:right="163"/>
        <w:rPr>
          <w:rFonts w:ascii="Verdana" w:hAnsi="Verdana"/>
          <w:color w:val="auto"/>
          <w:sz w:val="19"/>
          <w:szCs w:val="19"/>
        </w:rPr>
      </w:pPr>
      <w:r w:rsidRPr="00224C21">
        <w:rPr>
          <w:rFonts w:ascii="Verdana" w:hAnsi="Verdana"/>
          <w:color w:val="auto"/>
          <w:sz w:val="19"/>
          <w:szCs w:val="19"/>
        </w:rPr>
        <w:t xml:space="preserve">Om op dit punt aan de richtwaarden te kunnen voldoen dienen geluidsschermen aangebracht te worden. Gezien het feit dat er sprake is van een overschrijding op een referentiepunt in het veld en de </w:t>
      </w:r>
      <w:r w:rsidR="00063EEB">
        <w:rPr>
          <w:rFonts w:ascii="Verdana" w:hAnsi="Verdana"/>
          <w:color w:val="auto"/>
          <w:sz w:val="19"/>
          <w:szCs w:val="19"/>
        </w:rPr>
        <w:t xml:space="preserve">ruimtelijke </w:t>
      </w:r>
      <w:r w:rsidR="0039151C">
        <w:rPr>
          <w:rFonts w:ascii="Verdana" w:hAnsi="Verdana"/>
          <w:color w:val="auto"/>
          <w:sz w:val="19"/>
          <w:szCs w:val="19"/>
        </w:rPr>
        <w:t xml:space="preserve">en economische </w:t>
      </w:r>
      <w:r w:rsidRPr="00224C21">
        <w:rPr>
          <w:rFonts w:ascii="Verdana" w:hAnsi="Verdana"/>
          <w:color w:val="auto"/>
          <w:sz w:val="19"/>
          <w:szCs w:val="19"/>
        </w:rPr>
        <w:t>impact van de maatregel</w:t>
      </w:r>
      <w:r w:rsidR="00063EEB">
        <w:rPr>
          <w:rFonts w:ascii="Verdana" w:hAnsi="Verdana"/>
          <w:color w:val="auto"/>
          <w:sz w:val="19"/>
          <w:szCs w:val="19"/>
        </w:rPr>
        <w:t>,</w:t>
      </w:r>
      <w:r w:rsidRPr="00224C21">
        <w:rPr>
          <w:rFonts w:ascii="Verdana" w:hAnsi="Verdana"/>
          <w:color w:val="auto"/>
          <w:sz w:val="19"/>
          <w:szCs w:val="19"/>
        </w:rPr>
        <w:t xml:space="preserve"> achten wij het niet redelijk om aanvullende geluidreducerende voorzieningen op te nemen. </w:t>
      </w:r>
    </w:p>
    <w:p w:rsidR="001F53F9" w:rsidRDefault="001F53F9" w:rsidP="00784389">
      <w:pPr>
        <w:pStyle w:val="Default"/>
        <w:ind w:right="163"/>
        <w:rPr>
          <w:rFonts w:ascii="Verdana" w:hAnsi="Verdana"/>
          <w:color w:val="auto"/>
          <w:sz w:val="19"/>
          <w:szCs w:val="19"/>
        </w:rPr>
      </w:pPr>
    </w:p>
    <w:p w:rsidR="00224C21" w:rsidRPr="00224C21" w:rsidRDefault="00224C21" w:rsidP="00784389">
      <w:pPr>
        <w:pStyle w:val="Default"/>
        <w:ind w:right="163"/>
        <w:rPr>
          <w:rFonts w:ascii="Verdana" w:hAnsi="Verdana"/>
          <w:color w:val="auto"/>
          <w:sz w:val="19"/>
          <w:szCs w:val="19"/>
        </w:rPr>
      </w:pPr>
      <w:r w:rsidRPr="00224C21">
        <w:rPr>
          <w:rFonts w:ascii="Verdana" w:hAnsi="Verdana"/>
          <w:color w:val="auto"/>
          <w:sz w:val="19"/>
          <w:szCs w:val="19"/>
        </w:rPr>
        <w:t xml:space="preserve">In de voorschriften is aangesloten bij de in het akoestisch onderzoek berekende langtijdgemiddelde beoordelingsniveaus. </w:t>
      </w:r>
    </w:p>
    <w:p w:rsidR="00224C21" w:rsidRPr="00224C21" w:rsidRDefault="00224C21" w:rsidP="00784389">
      <w:pPr>
        <w:pStyle w:val="Default"/>
        <w:rPr>
          <w:rFonts w:ascii="Verdana" w:hAnsi="Verdana"/>
          <w:color w:val="auto"/>
          <w:sz w:val="19"/>
          <w:szCs w:val="19"/>
        </w:rPr>
      </w:pPr>
    </w:p>
    <w:p w:rsidR="00224C21" w:rsidRPr="00224C21" w:rsidRDefault="00224C21" w:rsidP="00784389">
      <w:pPr>
        <w:pStyle w:val="Default"/>
        <w:rPr>
          <w:rFonts w:ascii="Verdana" w:hAnsi="Verdana"/>
          <w:i/>
          <w:color w:val="auto"/>
          <w:sz w:val="19"/>
          <w:szCs w:val="19"/>
        </w:rPr>
      </w:pPr>
      <w:r w:rsidRPr="00224C21">
        <w:rPr>
          <w:rFonts w:ascii="Verdana" w:hAnsi="Verdana"/>
          <w:i/>
          <w:color w:val="auto"/>
          <w:sz w:val="19"/>
          <w:szCs w:val="19"/>
        </w:rPr>
        <w:t xml:space="preserve">Maximale geluidsniveaus </w:t>
      </w:r>
    </w:p>
    <w:p w:rsidR="00063EEB" w:rsidRDefault="00224C21" w:rsidP="00784389">
      <w:pPr>
        <w:pStyle w:val="Default"/>
        <w:ind w:right="81"/>
        <w:rPr>
          <w:rFonts w:ascii="Verdana" w:hAnsi="Verdana"/>
          <w:color w:val="auto"/>
          <w:sz w:val="19"/>
          <w:szCs w:val="19"/>
        </w:rPr>
      </w:pPr>
      <w:r w:rsidRPr="00224C21">
        <w:rPr>
          <w:rFonts w:ascii="Verdana" w:hAnsi="Verdana"/>
          <w:color w:val="auto"/>
          <w:sz w:val="19"/>
          <w:szCs w:val="19"/>
        </w:rPr>
        <w:t xml:space="preserve">In de Nota industrielawaai gemeente Putten worden voor de maximale geluidsniveaus de </w:t>
      </w:r>
      <w:r w:rsidR="00063EEB">
        <w:rPr>
          <w:rFonts w:ascii="Verdana" w:hAnsi="Verdana"/>
          <w:color w:val="auto"/>
          <w:sz w:val="19"/>
          <w:szCs w:val="19"/>
        </w:rPr>
        <w:t>volgende waarden opgenomen:</w:t>
      </w:r>
    </w:p>
    <w:tbl>
      <w:tblPr>
        <w:tblStyle w:val="Tabelraster"/>
        <w:tblW w:w="0" w:type="auto"/>
        <w:tblInd w:w="108" w:type="dxa"/>
        <w:tblLayout w:type="fixed"/>
        <w:tblCellMar>
          <w:left w:w="57" w:type="dxa"/>
          <w:right w:w="57" w:type="dxa"/>
        </w:tblCellMar>
        <w:tblLook w:val="04A0" w:firstRow="1" w:lastRow="0" w:firstColumn="1" w:lastColumn="0" w:noHBand="0" w:noVBand="1"/>
      </w:tblPr>
      <w:tblGrid>
        <w:gridCol w:w="1792"/>
        <w:gridCol w:w="2126"/>
        <w:gridCol w:w="2410"/>
        <w:gridCol w:w="2410"/>
      </w:tblGrid>
      <w:tr w:rsidR="00063EEB" w:rsidRPr="004B00AA" w:rsidTr="00784389">
        <w:tc>
          <w:tcPr>
            <w:tcW w:w="1792" w:type="dxa"/>
          </w:tcPr>
          <w:p w:rsidR="00063EEB" w:rsidRPr="00063EEB" w:rsidRDefault="00063EEB" w:rsidP="00F4162F">
            <w:pPr>
              <w:pStyle w:val="Default"/>
              <w:ind w:right="235"/>
              <w:jc w:val="right"/>
              <w:rPr>
                <w:rFonts w:ascii="Verdana" w:hAnsi="Verdana"/>
                <w:b/>
                <w:color w:val="auto"/>
                <w:sz w:val="16"/>
                <w:szCs w:val="16"/>
              </w:rPr>
            </w:pPr>
            <w:r w:rsidRPr="00063EEB">
              <w:rPr>
                <w:rFonts w:ascii="Verdana" w:hAnsi="Verdana"/>
                <w:b/>
                <w:color w:val="auto"/>
                <w:sz w:val="16"/>
                <w:szCs w:val="16"/>
              </w:rPr>
              <w:t>Periode</w:t>
            </w:r>
          </w:p>
        </w:tc>
        <w:tc>
          <w:tcPr>
            <w:tcW w:w="2126" w:type="dxa"/>
          </w:tcPr>
          <w:p w:rsidR="00063EEB" w:rsidRPr="00063EEB" w:rsidRDefault="00063EEB" w:rsidP="00F4162F">
            <w:pPr>
              <w:pStyle w:val="Default"/>
              <w:ind w:right="235"/>
              <w:rPr>
                <w:rFonts w:ascii="Verdana" w:hAnsi="Verdana"/>
                <w:b/>
                <w:color w:val="auto"/>
                <w:sz w:val="16"/>
                <w:szCs w:val="16"/>
              </w:rPr>
            </w:pPr>
            <w:r w:rsidRPr="00063EEB">
              <w:rPr>
                <w:rFonts w:ascii="Verdana" w:hAnsi="Verdana"/>
                <w:b/>
                <w:color w:val="auto"/>
                <w:sz w:val="16"/>
                <w:szCs w:val="16"/>
              </w:rPr>
              <w:t>Dag (07:00-19:00)</w:t>
            </w:r>
          </w:p>
        </w:tc>
        <w:tc>
          <w:tcPr>
            <w:tcW w:w="2410" w:type="dxa"/>
          </w:tcPr>
          <w:p w:rsidR="00063EEB" w:rsidRPr="00063EEB" w:rsidRDefault="00063EEB" w:rsidP="00F4162F">
            <w:pPr>
              <w:pStyle w:val="Default"/>
              <w:ind w:right="235"/>
              <w:rPr>
                <w:rFonts w:ascii="Verdana" w:hAnsi="Verdana"/>
                <w:b/>
                <w:color w:val="auto"/>
                <w:sz w:val="16"/>
                <w:szCs w:val="16"/>
              </w:rPr>
            </w:pPr>
            <w:r>
              <w:rPr>
                <w:rFonts w:ascii="Verdana" w:hAnsi="Verdana"/>
                <w:b/>
                <w:color w:val="auto"/>
                <w:sz w:val="16"/>
                <w:szCs w:val="16"/>
              </w:rPr>
              <w:t>Avond (19:00-23:00</w:t>
            </w:r>
            <w:r w:rsidRPr="00063EEB">
              <w:rPr>
                <w:rFonts w:ascii="Verdana" w:hAnsi="Verdana"/>
                <w:b/>
                <w:color w:val="auto"/>
                <w:sz w:val="16"/>
                <w:szCs w:val="16"/>
              </w:rPr>
              <w:t>)</w:t>
            </w:r>
          </w:p>
        </w:tc>
        <w:tc>
          <w:tcPr>
            <w:tcW w:w="2410" w:type="dxa"/>
          </w:tcPr>
          <w:p w:rsidR="00063EEB" w:rsidRPr="00063EEB" w:rsidRDefault="00063EEB" w:rsidP="00F4162F">
            <w:pPr>
              <w:pStyle w:val="Default"/>
              <w:ind w:right="235"/>
              <w:rPr>
                <w:rFonts w:ascii="Verdana" w:hAnsi="Verdana"/>
                <w:b/>
                <w:color w:val="auto"/>
                <w:sz w:val="16"/>
                <w:szCs w:val="16"/>
              </w:rPr>
            </w:pPr>
            <w:r w:rsidRPr="00063EEB">
              <w:rPr>
                <w:rFonts w:ascii="Verdana" w:hAnsi="Verdana"/>
                <w:b/>
                <w:color w:val="auto"/>
                <w:sz w:val="16"/>
                <w:szCs w:val="16"/>
              </w:rPr>
              <w:t>Nacht (23:00-07</w:t>
            </w:r>
            <w:r>
              <w:rPr>
                <w:rFonts w:ascii="Verdana" w:hAnsi="Verdana"/>
                <w:b/>
                <w:color w:val="auto"/>
                <w:sz w:val="16"/>
                <w:szCs w:val="16"/>
              </w:rPr>
              <w:t>:00</w:t>
            </w:r>
            <w:r w:rsidRPr="00063EEB">
              <w:rPr>
                <w:rFonts w:ascii="Verdana" w:hAnsi="Verdana"/>
                <w:b/>
                <w:color w:val="auto"/>
                <w:sz w:val="16"/>
                <w:szCs w:val="16"/>
              </w:rPr>
              <w:t>)</w:t>
            </w:r>
          </w:p>
        </w:tc>
      </w:tr>
      <w:tr w:rsidR="00063EEB" w:rsidRPr="004B00AA" w:rsidTr="00784389">
        <w:tc>
          <w:tcPr>
            <w:tcW w:w="1792" w:type="dxa"/>
          </w:tcPr>
          <w:p w:rsidR="00063EEB" w:rsidRPr="00063EEB" w:rsidRDefault="00063EEB" w:rsidP="00F4162F">
            <w:pPr>
              <w:pStyle w:val="Default"/>
              <w:ind w:right="235"/>
              <w:rPr>
                <w:rFonts w:ascii="Verdana" w:hAnsi="Verdana"/>
                <w:b/>
                <w:color w:val="auto"/>
                <w:sz w:val="16"/>
                <w:szCs w:val="16"/>
              </w:rPr>
            </w:pPr>
            <w:r w:rsidRPr="00063EEB">
              <w:rPr>
                <w:rFonts w:ascii="Verdana" w:hAnsi="Verdana"/>
                <w:b/>
                <w:color w:val="auto"/>
                <w:sz w:val="16"/>
                <w:szCs w:val="16"/>
              </w:rPr>
              <w:t>Richtwaarden</w:t>
            </w:r>
          </w:p>
        </w:tc>
        <w:tc>
          <w:tcPr>
            <w:tcW w:w="2126" w:type="dxa"/>
          </w:tcPr>
          <w:p w:rsidR="00063EEB" w:rsidRPr="004B00AA" w:rsidRDefault="00063EEB" w:rsidP="00F4162F">
            <w:pPr>
              <w:pStyle w:val="Default"/>
              <w:ind w:right="235"/>
              <w:rPr>
                <w:rFonts w:ascii="Verdana" w:hAnsi="Verdana"/>
                <w:color w:val="auto"/>
                <w:sz w:val="16"/>
                <w:szCs w:val="16"/>
              </w:rPr>
            </w:pPr>
            <w:r>
              <w:rPr>
                <w:rFonts w:ascii="Verdana" w:hAnsi="Verdana"/>
                <w:color w:val="auto"/>
                <w:sz w:val="16"/>
                <w:szCs w:val="16"/>
              </w:rPr>
              <w:t>5</w:t>
            </w:r>
            <w:r w:rsidRPr="004B00AA">
              <w:rPr>
                <w:rFonts w:ascii="Verdana" w:hAnsi="Verdana"/>
                <w:color w:val="auto"/>
                <w:sz w:val="16"/>
                <w:szCs w:val="16"/>
              </w:rPr>
              <w:t>0 dB(A)</w:t>
            </w:r>
          </w:p>
        </w:tc>
        <w:tc>
          <w:tcPr>
            <w:tcW w:w="2410" w:type="dxa"/>
          </w:tcPr>
          <w:p w:rsidR="00063EEB" w:rsidRPr="004B00AA" w:rsidRDefault="00063EEB" w:rsidP="00F4162F">
            <w:pPr>
              <w:pStyle w:val="Default"/>
              <w:ind w:right="235"/>
              <w:rPr>
                <w:rFonts w:ascii="Verdana" w:hAnsi="Verdana"/>
                <w:color w:val="auto"/>
                <w:sz w:val="16"/>
                <w:szCs w:val="16"/>
              </w:rPr>
            </w:pPr>
            <w:r>
              <w:rPr>
                <w:rFonts w:ascii="Verdana" w:hAnsi="Verdana"/>
                <w:color w:val="auto"/>
                <w:sz w:val="16"/>
                <w:szCs w:val="16"/>
              </w:rPr>
              <w:t>5</w:t>
            </w:r>
            <w:r w:rsidRPr="004B00AA">
              <w:rPr>
                <w:rFonts w:ascii="Verdana" w:hAnsi="Verdana"/>
                <w:color w:val="auto"/>
                <w:sz w:val="16"/>
                <w:szCs w:val="16"/>
              </w:rPr>
              <w:t>0 dB(A)</w:t>
            </w:r>
          </w:p>
        </w:tc>
        <w:tc>
          <w:tcPr>
            <w:tcW w:w="2410" w:type="dxa"/>
          </w:tcPr>
          <w:p w:rsidR="00063EEB" w:rsidRPr="004B00AA" w:rsidRDefault="00063EEB" w:rsidP="00F4162F">
            <w:pPr>
              <w:pStyle w:val="Default"/>
              <w:ind w:right="235"/>
              <w:rPr>
                <w:rFonts w:ascii="Verdana" w:hAnsi="Verdana"/>
                <w:color w:val="auto"/>
                <w:sz w:val="16"/>
                <w:szCs w:val="16"/>
              </w:rPr>
            </w:pPr>
            <w:r>
              <w:rPr>
                <w:rFonts w:ascii="Verdana" w:hAnsi="Verdana"/>
                <w:color w:val="auto"/>
                <w:sz w:val="16"/>
                <w:szCs w:val="16"/>
              </w:rPr>
              <w:t>4</w:t>
            </w:r>
            <w:r w:rsidRPr="004B00AA">
              <w:rPr>
                <w:rFonts w:ascii="Verdana" w:hAnsi="Verdana"/>
                <w:color w:val="auto"/>
                <w:sz w:val="16"/>
                <w:szCs w:val="16"/>
              </w:rPr>
              <w:t>0 dB(A)</w:t>
            </w:r>
          </w:p>
        </w:tc>
      </w:tr>
      <w:tr w:rsidR="00063EEB" w:rsidRPr="004B00AA" w:rsidTr="00784389">
        <w:tc>
          <w:tcPr>
            <w:tcW w:w="1792" w:type="dxa"/>
          </w:tcPr>
          <w:p w:rsidR="00063EEB" w:rsidRPr="00063EEB" w:rsidRDefault="00063EEB" w:rsidP="00F4162F">
            <w:pPr>
              <w:pStyle w:val="Default"/>
              <w:ind w:right="235"/>
              <w:rPr>
                <w:rFonts w:ascii="Verdana" w:hAnsi="Verdana"/>
                <w:b/>
                <w:color w:val="auto"/>
                <w:sz w:val="16"/>
                <w:szCs w:val="16"/>
              </w:rPr>
            </w:pPr>
            <w:r w:rsidRPr="00063EEB">
              <w:rPr>
                <w:rFonts w:ascii="Verdana" w:hAnsi="Verdana"/>
                <w:b/>
                <w:color w:val="auto"/>
                <w:sz w:val="16"/>
                <w:szCs w:val="16"/>
              </w:rPr>
              <w:t>Grenswaarden</w:t>
            </w:r>
          </w:p>
        </w:tc>
        <w:tc>
          <w:tcPr>
            <w:tcW w:w="2126" w:type="dxa"/>
          </w:tcPr>
          <w:p w:rsidR="00063EEB" w:rsidRPr="004B00AA" w:rsidRDefault="00063EEB" w:rsidP="00F4162F">
            <w:pPr>
              <w:pStyle w:val="Default"/>
              <w:ind w:right="235"/>
              <w:rPr>
                <w:rFonts w:ascii="Verdana" w:hAnsi="Verdana"/>
                <w:color w:val="auto"/>
                <w:sz w:val="16"/>
                <w:szCs w:val="16"/>
              </w:rPr>
            </w:pPr>
            <w:r>
              <w:rPr>
                <w:rFonts w:ascii="Verdana" w:hAnsi="Verdana"/>
                <w:color w:val="auto"/>
                <w:sz w:val="16"/>
                <w:szCs w:val="16"/>
              </w:rPr>
              <w:t>70</w:t>
            </w:r>
            <w:r w:rsidRPr="004B00AA">
              <w:rPr>
                <w:rFonts w:ascii="Verdana" w:hAnsi="Verdana"/>
                <w:color w:val="auto"/>
                <w:sz w:val="16"/>
                <w:szCs w:val="16"/>
              </w:rPr>
              <w:t xml:space="preserve"> dB(A)</w:t>
            </w:r>
          </w:p>
        </w:tc>
        <w:tc>
          <w:tcPr>
            <w:tcW w:w="2410" w:type="dxa"/>
          </w:tcPr>
          <w:p w:rsidR="00063EEB" w:rsidRPr="004B00AA" w:rsidRDefault="00063EEB" w:rsidP="00F4162F">
            <w:pPr>
              <w:pStyle w:val="Default"/>
              <w:ind w:right="235"/>
              <w:rPr>
                <w:rFonts w:ascii="Verdana" w:hAnsi="Verdana"/>
                <w:color w:val="auto"/>
                <w:sz w:val="16"/>
                <w:szCs w:val="16"/>
              </w:rPr>
            </w:pPr>
            <w:r>
              <w:rPr>
                <w:rFonts w:ascii="Verdana" w:hAnsi="Verdana"/>
                <w:color w:val="auto"/>
                <w:sz w:val="16"/>
                <w:szCs w:val="16"/>
              </w:rPr>
              <w:t>65</w:t>
            </w:r>
            <w:r w:rsidRPr="004B00AA">
              <w:rPr>
                <w:rFonts w:ascii="Verdana" w:hAnsi="Verdana"/>
                <w:color w:val="auto"/>
                <w:sz w:val="16"/>
                <w:szCs w:val="16"/>
              </w:rPr>
              <w:t xml:space="preserve"> dB(A)</w:t>
            </w:r>
          </w:p>
        </w:tc>
        <w:tc>
          <w:tcPr>
            <w:tcW w:w="2410" w:type="dxa"/>
          </w:tcPr>
          <w:p w:rsidR="00063EEB" w:rsidRPr="004B00AA" w:rsidRDefault="00063EEB" w:rsidP="00F4162F">
            <w:pPr>
              <w:pStyle w:val="Default"/>
              <w:ind w:right="235"/>
              <w:rPr>
                <w:rFonts w:ascii="Verdana" w:hAnsi="Verdana"/>
                <w:color w:val="auto"/>
                <w:sz w:val="16"/>
                <w:szCs w:val="16"/>
              </w:rPr>
            </w:pPr>
            <w:r>
              <w:rPr>
                <w:rFonts w:ascii="Verdana" w:hAnsi="Verdana"/>
                <w:color w:val="auto"/>
                <w:sz w:val="16"/>
                <w:szCs w:val="16"/>
              </w:rPr>
              <w:t>60</w:t>
            </w:r>
            <w:r w:rsidRPr="004B00AA">
              <w:rPr>
                <w:rFonts w:ascii="Verdana" w:hAnsi="Verdana"/>
                <w:color w:val="auto"/>
                <w:sz w:val="16"/>
                <w:szCs w:val="16"/>
              </w:rPr>
              <w:t xml:space="preserve"> dB(A)</w:t>
            </w:r>
          </w:p>
        </w:tc>
      </w:tr>
    </w:tbl>
    <w:p w:rsidR="00063EEB" w:rsidRDefault="00063EEB" w:rsidP="00784389">
      <w:pPr>
        <w:pStyle w:val="Default"/>
        <w:ind w:right="81"/>
        <w:rPr>
          <w:rFonts w:ascii="Verdana" w:hAnsi="Verdana"/>
          <w:color w:val="auto"/>
          <w:sz w:val="19"/>
          <w:szCs w:val="19"/>
        </w:rPr>
      </w:pPr>
    </w:p>
    <w:p w:rsidR="00224C21" w:rsidRPr="00224C21" w:rsidRDefault="00224C21" w:rsidP="00784389">
      <w:pPr>
        <w:pStyle w:val="Default"/>
        <w:ind w:right="81"/>
        <w:rPr>
          <w:rFonts w:ascii="Verdana" w:hAnsi="Verdana"/>
          <w:color w:val="auto"/>
          <w:sz w:val="19"/>
          <w:szCs w:val="19"/>
        </w:rPr>
      </w:pPr>
      <w:r w:rsidRPr="00224C21">
        <w:rPr>
          <w:rFonts w:ascii="Verdana" w:hAnsi="Verdana"/>
          <w:color w:val="auto"/>
          <w:sz w:val="19"/>
          <w:szCs w:val="19"/>
        </w:rPr>
        <w:t xml:space="preserve">Uit het akoestisch onderzoek, dat onderdeel uitmaakt van de aanvraag, blijkt dat in de dagperiode niet aan de richtwaarden kan worden voldaan. Deze overschrijding wordt veroorzaakt door de vervoersbewegingen van vrachtwagens en/of tractoren. De grenswaarden worden niet overschreden. Gezien de periode waarin de overschrijding plaatsvindt, het feit dat er aan de grenswaarden wordt voldaan en de </w:t>
      </w:r>
      <w:r w:rsidR="00063EEB">
        <w:rPr>
          <w:rFonts w:ascii="Verdana" w:hAnsi="Verdana"/>
          <w:color w:val="auto"/>
          <w:sz w:val="19"/>
          <w:szCs w:val="19"/>
        </w:rPr>
        <w:t xml:space="preserve">noodzaak van de </w:t>
      </w:r>
      <w:r w:rsidRPr="00224C21">
        <w:rPr>
          <w:rFonts w:ascii="Verdana" w:hAnsi="Verdana"/>
          <w:color w:val="auto"/>
          <w:sz w:val="19"/>
          <w:szCs w:val="19"/>
        </w:rPr>
        <w:t>activiteiten die de overschrijding veroorzaken</w:t>
      </w:r>
      <w:r w:rsidR="00063EEB">
        <w:rPr>
          <w:rFonts w:ascii="Verdana" w:hAnsi="Verdana"/>
          <w:color w:val="auto"/>
          <w:sz w:val="19"/>
          <w:szCs w:val="19"/>
        </w:rPr>
        <w:t>,</w:t>
      </w:r>
      <w:r w:rsidRPr="00224C21">
        <w:rPr>
          <w:rFonts w:ascii="Verdana" w:hAnsi="Verdana"/>
          <w:color w:val="auto"/>
          <w:sz w:val="19"/>
          <w:szCs w:val="19"/>
        </w:rPr>
        <w:t xml:space="preserve"> achten wij het niet redelijk om aanvullende maatregelen voor te schrijven. In de voorschriften is aangesloten bij de in het akoestisch onderzoek berek</w:t>
      </w:r>
      <w:r w:rsidR="006150E3">
        <w:rPr>
          <w:rFonts w:ascii="Verdana" w:hAnsi="Verdana"/>
          <w:color w:val="auto"/>
          <w:sz w:val="19"/>
          <w:szCs w:val="19"/>
        </w:rPr>
        <w:t xml:space="preserve">ende maximale geluidsniveaus. </w:t>
      </w:r>
    </w:p>
    <w:p w:rsidR="00224C21" w:rsidRPr="00224C21" w:rsidRDefault="00224C21" w:rsidP="00784389">
      <w:pPr>
        <w:pStyle w:val="Default"/>
        <w:ind w:left="7144" w:right="1396"/>
        <w:rPr>
          <w:rFonts w:ascii="Verdana" w:hAnsi="Verdana"/>
          <w:color w:val="auto"/>
          <w:sz w:val="19"/>
          <w:szCs w:val="19"/>
        </w:rPr>
      </w:pPr>
    </w:p>
    <w:p w:rsidR="00224C21" w:rsidRPr="00224C21" w:rsidRDefault="00224C21" w:rsidP="00784389">
      <w:pPr>
        <w:pStyle w:val="Default"/>
        <w:rPr>
          <w:rFonts w:ascii="Verdana" w:hAnsi="Verdana"/>
          <w:color w:val="auto"/>
          <w:sz w:val="19"/>
          <w:szCs w:val="19"/>
        </w:rPr>
      </w:pPr>
      <w:r w:rsidRPr="00224C21">
        <w:rPr>
          <w:rFonts w:ascii="Verdana" w:hAnsi="Verdana"/>
          <w:i/>
          <w:color w:val="auto"/>
          <w:sz w:val="19"/>
          <w:szCs w:val="19"/>
        </w:rPr>
        <w:t>Afwijkende bedrijfssituaties</w:t>
      </w:r>
    </w:p>
    <w:p w:rsidR="00DC2B66" w:rsidRPr="00DC2B66" w:rsidRDefault="00DC2B66" w:rsidP="00784389">
      <w:pPr>
        <w:pStyle w:val="Default"/>
        <w:rPr>
          <w:rFonts w:ascii="Verdana" w:hAnsi="Verdana"/>
          <w:color w:val="auto"/>
          <w:sz w:val="19"/>
          <w:szCs w:val="19"/>
        </w:rPr>
      </w:pPr>
      <w:r w:rsidRPr="00DC2B66">
        <w:rPr>
          <w:rFonts w:ascii="Verdana" w:hAnsi="Verdana"/>
          <w:color w:val="auto"/>
          <w:sz w:val="19"/>
          <w:szCs w:val="19"/>
        </w:rPr>
        <w:t>In het akoestisch onderzoek wordt het afvoeren van vleeskuikens in 2 keer als afwijkende bedrijfssituatie beschreven. Deze afwijkingen vinden beide 1 keer per 7,5 weken plaats (cyclus van de vleeskuikens). Tijdens deze activiteit vindt er in de dagperiode een hoge</w:t>
      </w:r>
      <w:r>
        <w:rPr>
          <w:rFonts w:ascii="Verdana" w:hAnsi="Verdana"/>
          <w:color w:val="auto"/>
          <w:sz w:val="19"/>
          <w:szCs w:val="19"/>
        </w:rPr>
        <w:t>re geluidsproductie plaats op de</w:t>
      </w:r>
      <w:r w:rsidRPr="00DC2B66">
        <w:rPr>
          <w:rFonts w:ascii="Verdana" w:hAnsi="Verdana"/>
          <w:color w:val="auto"/>
          <w:sz w:val="19"/>
          <w:szCs w:val="19"/>
        </w:rPr>
        <w:t xml:space="preserve"> woning Beitelweg 6 en </w:t>
      </w:r>
      <w:r w:rsidR="007A613D">
        <w:rPr>
          <w:rFonts w:ascii="Verdana" w:hAnsi="Verdana"/>
          <w:color w:val="auto"/>
          <w:sz w:val="19"/>
          <w:szCs w:val="19"/>
        </w:rPr>
        <w:t xml:space="preserve">op </w:t>
      </w:r>
      <w:r w:rsidRPr="00DC2B66">
        <w:rPr>
          <w:rFonts w:ascii="Verdana" w:hAnsi="Verdana"/>
          <w:color w:val="auto"/>
          <w:sz w:val="19"/>
          <w:szCs w:val="19"/>
        </w:rPr>
        <w:t xml:space="preserve">de referentiepunten dan op grond van de representatieve bedrijfssituatie is toegestaan. De grenswaarden worden niet overschreden. In de nachtperiode ontstaat er ten gevolgen van de afwijkende bedrijfssituatie een hoger maximaal geluidsniveau dan </w:t>
      </w:r>
      <w:r w:rsidR="007A613D">
        <w:rPr>
          <w:rFonts w:ascii="Verdana" w:hAnsi="Verdana"/>
          <w:color w:val="auto"/>
          <w:sz w:val="19"/>
          <w:szCs w:val="19"/>
        </w:rPr>
        <w:t xml:space="preserve">op grond </w:t>
      </w:r>
      <w:r w:rsidRPr="00DC2B66">
        <w:rPr>
          <w:rFonts w:ascii="Verdana" w:hAnsi="Verdana"/>
          <w:color w:val="auto"/>
          <w:sz w:val="19"/>
          <w:szCs w:val="19"/>
        </w:rPr>
        <w:t>van de representatieve bedrijfssituatie</w:t>
      </w:r>
      <w:r w:rsidR="007A613D">
        <w:rPr>
          <w:rFonts w:ascii="Verdana" w:hAnsi="Verdana"/>
          <w:color w:val="auto"/>
          <w:sz w:val="19"/>
          <w:szCs w:val="19"/>
        </w:rPr>
        <w:t xml:space="preserve"> is toegestaan</w:t>
      </w:r>
      <w:r w:rsidRPr="00DC2B66">
        <w:rPr>
          <w:rFonts w:ascii="Verdana" w:hAnsi="Verdana"/>
          <w:color w:val="auto"/>
          <w:sz w:val="19"/>
          <w:szCs w:val="19"/>
        </w:rPr>
        <w:t xml:space="preserve">. Op de woning Beitelweg 6 vindt een overschrijding van de grenswaarden plaats. Gezien de afwijkende situatie en de noodzaak van de activiteit achten wij deze overschrijding acceptabel. </w:t>
      </w:r>
    </w:p>
    <w:p w:rsidR="00224C21" w:rsidRDefault="00224C21" w:rsidP="00784389">
      <w:pPr>
        <w:pStyle w:val="Default"/>
        <w:ind w:right="950"/>
        <w:rPr>
          <w:rFonts w:ascii="Verdana" w:hAnsi="Verdana"/>
          <w:color w:val="auto"/>
          <w:sz w:val="19"/>
          <w:szCs w:val="19"/>
        </w:rPr>
      </w:pPr>
    </w:p>
    <w:p w:rsidR="00DC2B66" w:rsidRPr="00224C21" w:rsidRDefault="00DC2B66" w:rsidP="00784389">
      <w:pPr>
        <w:pStyle w:val="Default"/>
        <w:ind w:right="950"/>
        <w:rPr>
          <w:rFonts w:ascii="Verdana" w:hAnsi="Verdana"/>
          <w:color w:val="auto"/>
          <w:sz w:val="19"/>
          <w:szCs w:val="19"/>
        </w:rPr>
      </w:pPr>
      <w:r>
        <w:rPr>
          <w:rFonts w:ascii="Verdana" w:hAnsi="Verdana"/>
          <w:i/>
          <w:color w:val="auto"/>
          <w:sz w:val="19"/>
          <w:szCs w:val="19"/>
        </w:rPr>
        <w:t>I</w:t>
      </w:r>
      <w:r w:rsidRPr="00224C21">
        <w:rPr>
          <w:rFonts w:ascii="Verdana" w:hAnsi="Verdana"/>
          <w:i/>
          <w:color w:val="auto"/>
          <w:sz w:val="19"/>
          <w:szCs w:val="19"/>
        </w:rPr>
        <w:t>ncidentele</w:t>
      </w:r>
      <w:r>
        <w:rPr>
          <w:rFonts w:ascii="Verdana" w:hAnsi="Verdana"/>
          <w:i/>
          <w:color w:val="auto"/>
          <w:sz w:val="19"/>
          <w:szCs w:val="19"/>
        </w:rPr>
        <w:t xml:space="preserve"> </w:t>
      </w:r>
      <w:r w:rsidRPr="00224C21">
        <w:rPr>
          <w:rFonts w:ascii="Verdana" w:hAnsi="Verdana"/>
          <w:i/>
          <w:color w:val="auto"/>
          <w:sz w:val="19"/>
          <w:szCs w:val="19"/>
        </w:rPr>
        <w:t>bedrijfssituaties</w:t>
      </w:r>
    </w:p>
    <w:p w:rsidR="00224C21" w:rsidRPr="00224C21" w:rsidRDefault="00224C21" w:rsidP="00784389">
      <w:pPr>
        <w:pStyle w:val="Default"/>
        <w:ind w:right="-142"/>
        <w:rPr>
          <w:rFonts w:ascii="Verdana" w:hAnsi="Verdana"/>
          <w:color w:val="auto"/>
          <w:sz w:val="19"/>
          <w:szCs w:val="19"/>
        </w:rPr>
      </w:pPr>
      <w:r w:rsidRPr="00224C21">
        <w:rPr>
          <w:rFonts w:ascii="Verdana" w:hAnsi="Verdana"/>
          <w:color w:val="auto"/>
          <w:sz w:val="19"/>
          <w:szCs w:val="19"/>
        </w:rPr>
        <w:t>Het aan- en afvoeren van vleeskalveren vindt gezamenlijk 2 keer per jaar plaats. Tijdens deze activiteiten vindt er in de dag- en avondperiode een verhoogde geluidsproductie plaats. Gezien de noodzaak van de activiteit en de frequentie van de activiteit achten wij deze overschrijding acceptabel.</w:t>
      </w:r>
    </w:p>
    <w:p w:rsidR="00224C21" w:rsidRPr="00224C21" w:rsidRDefault="00224C21" w:rsidP="00784389">
      <w:pPr>
        <w:pStyle w:val="Default"/>
        <w:rPr>
          <w:rFonts w:ascii="Verdana" w:hAnsi="Verdana"/>
          <w:color w:val="auto"/>
          <w:sz w:val="19"/>
          <w:szCs w:val="19"/>
        </w:rPr>
      </w:pPr>
    </w:p>
    <w:p w:rsidR="00224C21" w:rsidRPr="00224C21" w:rsidRDefault="00224C21" w:rsidP="00784389">
      <w:pPr>
        <w:pStyle w:val="Default"/>
        <w:rPr>
          <w:rFonts w:ascii="Verdana" w:hAnsi="Verdana"/>
          <w:color w:val="auto"/>
          <w:sz w:val="19"/>
          <w:szCs w:val="19"/>
        </w:rPr>
      </w:pPr>
      <w:r w:rsidRPr="00224C21">
        <w:rPr>
          <w:rFonts w:ascii="Verdana" w:hAnsi="Verdana"/>
          <w:color w:val="auto"/>
          <w:sz w:val="19"/>
          <w:szCs w:val="19"/>
        </w:rPr>
        <w:t>In de voorschriften is er een registratieverplichting opgenomen voor de afwijkende en incidentele bedrijfssituaties.</w:t>
      </w:r>
    </w:p>
    <w:p w:rsidR="00AD25F2" w:rsidRDefault="00AD25F2" w:rsidP="00784389">
      <w:pPr>
        <w:pStyle w:val="Default"/>
        <w:rPr>
          <w:rFonts w:ascii="Verdana" w:hAnsi="Verdana"/>
          <w:color w:val="auto"/>
          <w:sz w:val="19"/>
          <w:szCs w:val="19"/>
        </w:rPr>
      </w:pPr>
    </w:p>
    <w:p w:rsidR="001F53F9" w:rsidRPr="001F53F9" w:rsidRDefault="001F53F9" w:rsidP="001F53F9">
      <w:pPr>
        <w:pStyle w:val="Default"/>
        <w:rPr>
          <w:rFonts w:ascii="Verdana" w:hAnsi="Verdana"/>
          <w:i/>
          <w:color w:val="auto"/>
          <w:sz w:val="19"/>
          <w:szCs w:val="19"/>
        </w:rPr>
      </w:pPr>
      <w:r>
        <w:rPr>
          <w:rFonts w:ascii="Verdana" w:hAnsi="Verdana"/>
          <w:i/>
          <w:color w:val="auto"/>
          <w:sz w:val="19"/>
          <w:szCs w:val="19"/>
        </w:rPr>
        <w:t>Voorschriften</w:t>
      </w:r>
    </w:p>
    <w:p w:rsidR="001F53F9" w:rsidRPr="00224C21" w:rsidRDefault="001F53F9" w:rsidP="001F53F9">
      <w:pPr>
        <w:pStyle w:val="Default"/>
        <w:rPr>
          <w:rFonts w:ascii="Verdana" w:hAnsi="Verdana"/>
          <w:color w:val="auto"/>
          <w:sz w:val="19"/>
          <w:szCs w:val="19"/>
        </w:rPr>
      </w:pPr>
      <w:r w:rsidRPr="00224C21">
        <w:rPr>
          <w:rFonts w:ascii="Verdana" w:hAnsi="Verdana"/>
          <w:color w:val="auto"/>
          <w:sz w:val="19"/>
          <w:szCs w:val="19"/>
        </w:rPr>
        <w:t xml:space="preserve">In het akoestisch onderzoek is als geluid reducerende maatregel voor 6 ventilatoren (bronnen 33 t/m 38) lagere geluidvermogens dan standaard aangehouden. Er is een voorschrift </w:t>
      </w:r>
      <w:r w:rsidRPr="00224C21">
        <w:rPr>
          <w:rFonts w:ascii="Verdana" w:hAnsi="Verdana"/>
          <w:color w:val="auto"/>
          <w:sz w:val="19"/>
          <w:szCs w:val="19"/>
        </w:rPr>
        <w:lastRenderedPageBreak/>
        <w:t>opgenomen dat na oplevering van de nieuwe ventilatoren aangetoond moet worden dat deze voldoen aan de taakstellende geluidvermogens uit het akoestisch onderzoek.</w:t>
      </w:r>
    </w:p>
    <w:p w:rsidR="001F53F9" w:rsidRDefault="001F53F9" w:rsidP="00784389">
      <w:pPr>
        <w:pStyle w:val="Default"/>
        <w:rPr>
          <w:rFonts w:ascii="Verdana" w:hAnsi="Verdana"/>
          <w:color w:val="auto"/>
          <w:sz w:val="19"/>
          <w:szCs w:val="19"/>
        </w:rPr>
      </w:pPr>
    </w:p>
    <w:p w:rsidR="00224C21" w:rsidRPr="00224C21" w:rsidRDefault="00224C21" w:rsidP="00784389">
      <w:pPr>
        <w:pStyle w:val="Default"/>
        <w:rPr>
          <w:rFonts w:ascii="Verdana" w:hAnsi="Verdana"/>
          <w:color w:val="auto"/>
          <w:sz w:val="19"/>
          <w:szCs w:val="19"/>
        </w:rPr>
      </w:pPr>
      <w:r w:rsidRPr="00224C21">
        <w:rPr>
          <w:rFonts w:ascii="Verdana" w:hAnsi="Verdana"/>
          <w:color w:val="auto"/>
          <w:sz w:val="19"/>
          <w:szCs w:val="19"/>
        </w:rPr>
        <w:t>Gelet op de in de inrichting aanwezige toestellen en installaties, de werkzaamheden welke worden uitgevoerd en de periode van de dag waarbinnen deze zullen plaatsvinden, zijn wij van mening dat het bedrijf kan voldoen aan de g</w:t>
      </w:r>
      <w:r w:rsidR="004D6F61">
        <w:rPr>
          <w:rFonts w:ascii="Verdana" w:hAnsi="Verdana"/>
          <w:color w:val="auto"/>
          <w:sz w:val="19"/>
          <w:szCs w:val="19"/>
        </w:rPr>
        <w:t xml:space="preserve">eluidsnormen die in hoofdstuk </w:t>
      </w:r>
      <w:r w:rsidRPr="00224C21">
        <w:rPr>
          <w:rFonts w:ascii="Verdana" w:hAnsi="Verdana"/>
          <w:color w:val="auto"/>
          <w:sz w:val="19"/>
          <w:szCs w:val="19"/>
        </w:rPr>
        <w:t xml:space="preserve">5 </w:t>
      </w:r>
      <w:r w:rsidR="004D6F61">
        <w:rPr>
          <w:rFonts w:ascii="Verdana" w:hAnsi="Verdana"/>
          <w:color w:val="auto"/>
          <w:sz w:val="19"/>
          <w:szCs w:val="19"/>
        </w:rPr>
        <w:t xml:space="preserve">van de voorschriften </w:t>
      </w:r>
      <w:r w:rsidRPr="00224C21">
        <w:rPr>
          <w:rFonts w:ascii="Verdana" w:hAnsi="Verdana"/>
          <w:color w:val="auto"/>
          <w:sz w:val="19"/>
          <w:szCs w:val="19"/>
        </w:rPr>
        <w:t>gesteld zijn.</w:t>
      </w:r>
    </w:p>
    <w:p w:rsidR="006150E3" w:rsidRDefault="006150E3" w:rsidP="00784389">
      <w:pPr>
        <w:pStyle w:val="Default"/>
        <w:rPr>
          <w:rFonts w:ascii="Verdana" w:hAnsi="Verdana"/>
          <w:color w:val="auto"/>
          <w:sz w:val="19"/>
          <w:szCs w:val="19"/>
        </w:rPr>
      </w:pPr>
    </w:p>
    <w:p w:rsidR="00063EEB" w:rsidRPr="00063EEB" w:rsidRDefault="00063EEB" w:rsidP="00784389">
      <w:pPr>
        <w:pStyle w:val="Default"/>
        <w:rPr>
          <w:rFonts w:ascii="Verdana" w:hAnsi="Verdana"/>
          <w:i/>
          <w:color w:val="auto"/>
          <w:sz w:val="19"/>
          <w:szCs w:val="19"/>
        </w:rPr>
      </w:pPr>
      <w:r>
        <w:rPr>
          <w:rFonts w:ascii="Verdana" w:hAnsi="Verdana"/>
          <w:i/>
          <w:color w:val="auto"/>
          <w:sz w:val="19"/>
          <w:szCs w:val="19"/>
        </w:rPr>
        <w:t>Trillingen</w:t>
      </w:r>
    </w:p>
    <w:p w:rsidR="00224C21" w:rsidRPr="00224C21" w:rsidRDefault="00224C21" w:rsidP="00784389">
      <w:pPr>
        <w:pStyle w:val="Default"/>
        <w:rPr>
          <w:rFonts w:ascii="Verdana" w:hAnsi="Verdana"/>
          <w:sz w:val="19"/>
          <w:szCs w:val="19"/>
        </w:rPr>
      </w:pPr>
      <w:r w:rsidRPr="00224C21">
        <w:rPr>
          <w:rFonts w:ascii="Verdana" w:hAnsi="Verdana"/>
          <w:color w:val="auto"/>
          <w:sz w:val="19"/>
          <w:szCs w:val="19"/>
        </w:rPr>
        <w:t xml:space="preserve">Wij zijn van mening dat gezien de activiteiten van de inrichting geen trillinghinder te verwachten is. We </w:t>
      </w:r>
      <w:r w:rsidRPr="00224C21">
        <w:rPr>
          <w:rFonts w:ascii="Verdana" w:hAnsi="Verdana"/>
          <w:sz w:val="19"/>
          <w:szCs w:val="19"/>
        </w:rPr>
        <w:t>hebben dus geen voorschriften met betrekking tot het voorkomen van trillinghinder opgenomen.</w:t>
      </w:r>
    </w:p>
    <w:p w:rsidR="00AC043A" w:rsidRDefault="00AC043A" w:rsidP="00784389">
      <w:pPr>
        <w:rPr>
          <w:rFonts w:cs="Arial"/>
          <w:szCs w:val="19"/>
        </w:rPr>
      </w:pPr>
    </w:p>
    <w:p w:rsidR="00AC043A" w:rsidRDefault="000B02D4" w:rsidP="00784389">
      <w:pPr>
        <w:rPr>
          <w:rFonts w:cs="Arial"/>
          <w:b/>
          <w:szCs w:val="19"/>
        </w:rPr>
      </w:pPr>
      <w:r>
        <w:rPr>
          <w:rFonts w:cs="Arial"/>
          <w:b/>
          <w:szCs w:val="19"/>
        </w:rPr>
        <w:t>Energie</w:t>
      </w:r>
    </w:p>
    <w:p w:rsidR="005D1F96" w:rsidRDefault="00AC043A" w:rsidP="00784389">
      <w:pPr>
        <w:rPr>
          <w:rFonts w:cs="Arial"/>
          <w:szCs w:val="19"/>
        </w:rPr>
      </w:pPr>
      <w:r>
        <w:rPr>
          <w:rFonts w:cs="Arial"/>
          <w:szCs w:val="19"/>
        </w:rPr>
        <w:t xml:space="preserve">Bij de beslissing op de aanvraag betrekken wij ook de milieugevolgen die verband houden met het gebruik van energie. Met industriële en andere sectoren heeft het ministerie van Economische Zaken meerjarenafspraken (MJA's) gemaakt. De onderhavige inrichting kan niet worden aangemerkt als een MJA-bedrijf. </w:t>
      </w:r>
    </w:p>
    <w:p w:rsidR="00AC043A" w:rsidRDefault="00AC043A" w:rsidP="00784389">
      <w:pPr>
        <w:rPr>
          <w:rFonts w:cs="Arial"/>
          <w:szCs w:val="19"/>
        </w:rPr>
      </w:pPr>
      <w:r>
        <w:rPr>
          <w:rFonts w:cs="Arial"/>
          <w:szCs w:val="19"/>
        </w:rPr>
        <w:t xml:space="preserve">Energie wordt als een relevant aspect als het jaarverbruik meer is dan 50.000 kWh elektriciteit of 25.000 m3 aardgas. Uit de aanvraag blijkt dat het energieverbruik </w:t>
      </w:r>
      <w:r w:rsidR="004C70F1">
        <w:rPr>
          <w:rFonts w:cs="Arial"/>
          <w:szCs w:val="19"/>
        </w:rPr>
        <w:t xml:space="preserve">400.000 </w:t>
      </w:r>
      <w:r>
        <w:rPr>
          <w:rFonts w:cs="Arial"/>
          <w:szCs w:val="19"/>
        </w:rPr>
        <w:t xml:space="preserve">kWh </w:t>
      </w:r>
      <w:r w:rsidR="004C70F1">
        <w:rPr>
          <w:rFonts w:cs="Arial"/>
          <w:szCs w:val="19"/>
        </w:rPr>
        <w:t>en 110</w:t>
      </w:r>
      <w:r>
        <w:rPr>
          <w:rFonts w:cs="Arial"/>
          <w:szCs w:val="19"/>
        </w:rPr>
        <w:t>.000 m3 aardgas</w:t>
      </w:r>
      <w:r w:rsidR="004C70F1">
        <w:rPr>
          <w:rFonts w:cs="Arial"/>
          <w:szCs w:val="19"/>
        </w:rPr>
        <w:t xml:space="preserve"> is</w:t>
      </w:r>
      <w:r>
        <w:rPr>
          <w:rFonts w:cs="Arial"/>
          <w:szCs w:val="19"/>
        </w:rPr>
        <w:t xml:space="preserve">. Het bedrijf kan dus </w:t>
      </w:r>
      <w:r w:rsidR="004C70F1">
        <w:rPr>
          <w:rFonts w:cs="Arial"/>
          <w:szCs w:val="19"/>
        </w:rPr>
        <w:t xml:space="preserve">gekenmerkt worden als een </w:t>
      </w:r>
      <w:r>
        <w:rPr>
          <w:rFonts w:cs="Arial"/>
          <w:szCs w:val="19"/>
        </w:rPr>
        <w:t xml:space="preserve">grote gebruiker. </w:t>
      </w:r>
      <w:r w:rsidR="004C70F1">
        <w:rPr>
          <w:rFonts w:cs="Arial"/>
          <w:szCs w:val="19"/>
        </w:rPr>
        <w:t xml:space="preserve">Bij de aanvraag is een brief </w:t>
      </w:r>
      <w:r w:rsidR="005D1F96">
        <w:rPr>
          <w:rFonts w:cs="Arial"/>
          <w:szCs w:val="19"/>
        </w:rPr>
        <w:t>gevoegd waarin aangegeven wordt</w:t>
      </w:r>
      <w:r w:rsidR="004C70F1">
        <w:rPr>
          <w:rFonts w:cs="Arial"/>
          <w:szCs w:val="19"/>
        </w:rPr>
        <w:t xml:space="preserve"> welke duurzame energiezuinige systemen in de vleeskuikenstallen worden toegepast.</w:t>
      </w:r>
    </w:p>
    <w:p w:rsidR="004C70F1" w:rsidRDefault="004C70F1" w:rsidP="00784389">
      <w:pPr>
        <w:rPr>
          <w:rFonts w:cs="Arial"/>
          <w:szCs w:val="19"/>
        </w:rPr>
      </w:pPr>
    </w:p>
    <w:p w:rsidR="004C70F1" w:rsidRDefault="004C70F1" w:rsidP="00784389">
      <w:pPr>
        <w:rPr>
          <w:rFonts w:cs="Arial"/>
          <w:szCs w:val="19"/>
        </w:rPr>
      </w:pPr>
      <w:r>
        <w:rPr>
          <w:rFonts w:cs="Arial"/>
          <w:szCs w:val="19"/>
        </w:rPr>
        <w:t>In de BREF’s Energie-efficiëntie en Intensieve pluimvee- en varkenshouderij zijn de best beschikbare technieken met betrekking tot o.a. energie vastgelegd. Hieronder wordt per BREF aangegeven welke maatregelen als BBT zijn aangewezen.</w:t>
      </w:r>
    </w:p>
    <w:p w:rsidR="004C70F1" w:rsidRDefault="004C70F1" w:rsidP="00784389">
      <w:pPr>
        <w:rPr>
          <w:rFonts w:cs="Arial"/>
          <w:szCs w:val="19"/>
        </w:rPr>
      </w:pPr>
    </w:p>
    <w:p w:rsidR="004C70F1" w:rsidRDefault="004C70F1" w:rsidP="00784389">
      <w:pPr>
        <w:rPr>
          <w:rFonts w:cs="Arial"/>
          <w:szCs w:val="19"/>
        </w:rPr>
      </w:pPr>
      <w:r>
        <w:rPr>
          <w:rFonts w:cs="Arial"/>
          <w:i/>
          <w:szCs w:val="19"/>
        </w:rPr>
        <w:t>BREF Intensieve pluimvee- en varkenshouderij</w:t>
      </w:r>
    </w:p>
    <w:p w:rsidR="004C70F1" w:rsidRPr="00687EC1" w:rsidRDefault="00687EC1" w:rsidP="00784389">
      <w:r w:rsidRPr="00687EC1">
        <w:t xml:space="preserve">In de BREF Intensieve pluimvee- en varkenshouderij wordt als </w:t>
      </w:r>
      <w:r w:rsidR="004C70F1" w:rsidRPr="00687EC1">
        <w:t xml:space="preserve">BBT </w:t>
      </w:r>
      <w:r w:rsidRPr="00687EC1">
        <w:t xml:space="preserve">beschouwd </w:t>
      </w:r>
      <w:r w:rsidR="004C70F1" w:rsidRPr="00687EC1">
        <w:t>het verminderen van het energieverbruik door een goede landbouwpraktijk toe te passen, te beginnen met de stalinrichting, en door stallen en materieel op de juiste manier te gebruiken en te onderhouden.</w:t>
      </w:r>
    </w:p>
    <w:p w:rsidR="004C70F1" w:rsidRPr="00687EC1" w:rsidRDefault="004C70F1" w:rsidP="00784389"/>
    <w:p w:rsidR="004C70F1" w:rsidRPr="00687EC1" w:rsidRDefault="004C70F1" w:rsidP="00784389">
      <w:r w:rsidRPr="00687EC1">
        <w:t>BBT voor pluimveestallen houdt in dat alle onderstaande maatregelen worden getroffen om het energieverbruik te verminderen:</w:t>
      </w:r>
    </w:p>
    <w:p w:rsidR="004C70F1" w:rsidRPr="00687EC1" w:rsidRDefault="004C70F1" w:rsidP="00B2027A">
      <w:pPr>
        <w:numPr>
          <w:ilvl w:val="0"/>
          <w:numId w:val="7"/>
        </w:numPr>
        <w:tabs>
          <w:tab w:val="clear" w:pos="360"/>
          <w:tab w:val="num" w:pos="0"/>
        </w:tabs>
        <w:spacing w:line="240" w:lineRule="auto"/>
        <w:jc w:val="both"/>
      </w:pPr>
      <w:r w:rsidRPr="00687EC1">
        <w:t>het isoleren van de gebouwen in gebieden met lage omgevingstemperaturen (K-waarde 0,4 W/m</w:t>
      </w:r>
      <w:r w:rsidRPr="00687EC1">
        <w:rPr>
          <w:vertAlign w:val="superscript"/>
        </w:rPr>
        <w:t>2</w:t>
      </w:r>
      <w:r w:rsidRPr="00687EC1">
        <w:t>/°C of hoger)</w:t>
      </w:r>
      <w:r w:rsidR="005D1F96">
        <w:t>;</w:t>
      </w:r>
    </w:p>
    <w:p w:rsidR="004C70F1" w:rsidRPr="00687EC1" w:rsidRDefault="004C70F1" w:rsidP="00B2027A">
      <w:pPr>
        <w:numPr>
          <w:ilvl w:val="0"/>
          <w:numId w:val="8"/>
        </w:numPr>
        <w:tabs>
          <w:tab w:val="clear" w:pos="360"/>
          <w:tab w:val="num" w:pos="-214"/>
        </w:tabs>
        <w:spacing w:line="240" w:lineRule="auto"/>
        <w:jc w:val="both"/>
      </w:pPr>
      <w:r w:rsidRPr="00687EC1">
        <w:t>het optimaliseren van het ontwerp van het ventilatiesysteem in iedere stal om te zorgen voor een goede temperatuurbeheersing en minimale ventilatiegraad in de winter</w:t>
      </w:r>
      <w:r w:rsidR="005D1F96">
        <w:t>;</w:t>
      </w:r>
    </w:p>
    <w:p w:rsidR="004C70F1" w:rsidRPr="00687EC1" w:rsidRDefault="004C70F1" w:rsidP="00B2027A">
      <w:pPr>
        <w:numPr>
          <w:ilvl w:val="0"/>
          <w:numId w:val="8"/>
        </w:numPr>
        <w:tabs>
          <w:tab w:val="clear" w:pos="360"/>
          <w:tab w:val="num" w:pos="-214"/>
        </w:tabs>
        <w:spacing w:line="240" w:lineRule="auto"/>
        <w:jc w:val="both"/>
      </w:pPr>
      <w:r w:rsidRPr="00687EC1">
        <w:t>het voorkomen van weerstand in ventilatiesystemen door frequente inspectie en reiniging van leidingen en ventilatoren, en</w:t>
      </w:r>
    </w:p>
    <w:p w:rsidR="004C70F1" w:rsidRPr="00687EC1" w:rsidRDefault="004C70F1" w:rsidP="00B2027A">
      <w:pPr>
        <w:numPr>
          <w:ilvl w:val="0"/>
          <w:numId w:val="8"/>
        </w:numPr>
        <w:tabs>
          <w:tab w:val="clear" w:pos="360"/>
          <w:tab w:val="num" w:pos="-214"/>
        </w:tabs>
        <w:spacing w:line="240" w:lineRule="auto"/>
        <w:jc w:val="both"/>
      </w:pPr>
      <w:r w:rsidRPr="00687EC1">
        <w:t>het gebruiken van energiezuinige verlichting.</w:t>
      </w:r>
    </w:p>
    <w:p w:rsidR="004C70F1" w:rsidRPr="004C70F1" w:rsidRDefault="004C70F1" w:rsidP="00784389">
      <w:pPr>
        <w:rPr>
          <w:rFonts w:cs="Arial"/>
          <w:szCs w:val="19"/>
        </w:rPr>
      </w:pPr>
    </w:p>
    <w:p w:rsidR="00AC043A" w:rsidRDefault="004C70F1" w:rsidP="00784389">
      <w:pPr>
        <w:rPr>
          <w:rFonts w:cs="Arial"/>
          <w:szCs w:val="19"/>
        </w:rPr>
      </w:pPr>
      <w:r>
        <w:rPr>
          <w:rFonts w:cs="Arial"/>
          <w:szCs w:val="19"/>
        </w:rPr>
        <w:t xml:space="preserve">Uit de aanvraag </w:t>
      </w:r>
      <w:r w:rsidR="00687EC1">
        <w:rPr>
          <w:rFonts w:cs="Arial"/>
          <w:szCs w:val="19"/>
        </w:rPr>
        <w:t xml:space="preserve">en bijbehorende bijlagen </w:t>
      </w:r>
      <w:r>
        <w:rPr>
          <w:rFonts w:cs="Arial"/>
          <w:szCs w:val="19"/>
        </w:rPr>
        <w:t>blijkt dat de volgende maatregelen getroffen worden:</w:t>
      </w:r>
    </w:p>
    <w:p w:rsidR="000223FF" w:rsidRPr="000223FF" w:rsidRDefault="000223FF" w:rsidP="00784389">
      <w:pPr>
        <w:pStyle w:val="Lijstalinea"/>
        <w:numPr>
          <w:ilvl w:val="0"/>
          <w:numId w:val="12"/>
        </w:numPr>
        <w:ind w:left="360"/>
        <w:rPr>
          <w:rFonts w:cs="Arial"/>
          <w:szCs w:val="19"/>
        </w:rPr>
      </w:pPr>
      <w:r>
        <w:rPr>
          <w:rFonts w:cs="Arial"/>
          <w:szCs w:val="19"/>
        </w:rPr>
        <w:t>geïsoleerde stallen;</w:t>
      </w:r>
    </w:p>
    <w:p w:rsidR="000223FF" w:rsidRPr="000223FF" w:rsidRDefault="000223FF" w:rsidP="00784389">
      <w:pPr>
        <w:pStyle w:val="Lijstalinea"/>
        <w:numPr>
          <w:ilvl w:val="0"/>
          <w:numId w:val="12"/>
        </w:numPr>
        <w:ind w:left="360"/>
        <w:rPr>
          <w:rFonts w:cs="Arial"/>
          <w:szCs w:val="19"/>
        </w:rPr>
      </w:pPr>
      <w:r w:rsidRPr="000223FF">
        <w:rPr>
          <w:rFonts w:cs="Arial"/>
          <w:szCs w:val="19"/>
        </w:rPr>
        <w:t>duurzame en regelbare ventilatie</w:t>
      </w:r>
      <w:r>
        <w:rPr>
          <w:rFonts w:cs="Arial"/>
          <w:szCs w:val="19"/>
        </w:rPr>
        <w:t>;</w:t>
      </w:r>
    </w:p>
    <w:p w:rsidR="000223FF" w:rsidRPr="000223FF" w:rsidRDefault="000223FF" w:rsidP="00784389">
      <w:pPr>
        <w:pStyle w:val="Lijstalinea"/>
        <w:numPr>
          <w:ilvl w:val="0"/>
          <w:numId w:val="12"/>
        </w:numPr>
        <w:ind w:left="360"/>
        <w:rPr>
          <w:rFonts w:cs="Arial"/>
          <w:szCs w:val="19"/>
        </w:rPr>
      </w:pPr>
      <w:r>
        <w:rPr>
          <w:rFonts w:cs="Arial"/>
          <w:szCs w:val="19"/>
        </w:rPr>
        <w:t>energiezuinige verlichting.</w:t>
      </w:r>
    </w:p>
    <w:p w:rsidR="004C70F1" w:rsidRDefault="004C70F1" w:rsidP="00784389">
      <w:pPr>
        <w:rPr>
          <w:rFonts w:cs="Arial"/>
          <w:szCs w:val="19"/>
        </w:rPr>
      </w:pPr>
    </w:p>
    <w:p w:rsidR="004C70F1" w:rsidRPr="007B3C06" w:rsidRDefault="004C70F1" w:rsidP="00784389">
      <w:pPr>
        <w:rPr>
          <w:rFonts w:cs="Arial"/>
          <w:i/>
          <w:szCs w:val="19"/>
        </w:rPr>
      </w:pPr>
      <w:r w:rsidRPr="007B3C06">
        <w:rPr>
          <w:rFonts w:cs="Arial"/>
          <w:i/>
          <w:szCs w:val="19"/>
        </w:rPr>
        <w:t>BREF Energie-efficiëntie</w:t>
      </w:r>
    </w:p>
    <w:p w:rsidR="009F55D6" w:rsidRPr="007B3C06" w:rsidRDefault="009F55D6" w:rsidP="00784389">
      <w:pPr>
        <w:rPr>
          <w:rFonts w:cs="Arial"/>
          <w:szCs w:val="19"/>
        </w:rPr>
      </w:pPr>
      <w:r w:rsidRPr="007B3C06">
        <w:rPr>
          <w:rFonts w:cs="Arial"/>
          <w:szCs w:val="19"/>
        </w:rPr>
        <w:t>De BREF Energie-efficiëntie heeft met name betrekking op:</w:t>
      </w:r>
    </w:p>
    <w:p w:rsidR="004C70F1" w:rsidRPr="007B3C06" w:rsidRDefault="009F55D6" w:rsidP="00784389">
      <w:pPr>
        <w:pStyle w:val="Lijstalinea"/>
        <w:numPr>
          <w:ilvl w:val="0"/>
          <w:numId w:val="15"/>
        </w:numPr>
        <w:ind w:left="360"/>
        <w:rPr>
          <w:rFonts w:cs="Arial"/>
          <w:szCs w:val="19"/>
        </w:rPr>
      </w:pPr>
      <w:r w:rsidRPr="007B3C06">
        <w:rPr>
          <w:rFonts w:cs="Arial"/>
          <w:szCs w:val="19"/>
        </w:rPr>
        <w:t>het inzicht krijgen in het energieverbruik</w:t>
      </w:r>
      <w:r w:rsidR="005D1F96">
        <w:rPr>
          <w:rFonts w:cs="Arial"/>
          <w:szCs w:val="19"/>
        </w:rPr>
        <w:t>;</w:t>
      </w:r>
    </w:p>
    <w:p w:rsidR="009F55D6" w:rsidRPr="007B3C06" w:rsidRDefault="009F55D6" w:rsidP="00784389">
      <w:pPr>
        <w:pStyle w:val="Lijstalinea"/>
        <w:numPr>
          <w:ilvl w:val="0"/>
          <w:numId w:val="15"/>
        </w:numPr>
        <w:ind w:left="360"/>
        <w:rPr>
          <w:rFonts w:cs="Arial"/>
          <w:szCs w:val="19"/>
        </w:rPr>
      </w:pPr>
      <w:r w:rsidRPr="007B3C06">
        <w:rPr>
          <w:rFonts w:cs="Arial"/>
          <w:szCs w:val="19"/>
        </w:rPr>
        <w:t>het optimalis</w:t>
      </w:r>
      <w:r w:rsidR="005D122E" w:rsidRPr="007B3C06">
        <w:rPr>
          <w:rFonts w:cs="Arial"/>
          <w:szCs w:val="19"/>
        </w:rPr>
        <w:t>eren van de energie-efficiëntie</w:t>
      </w:r>
      <w:r w:rsidR="005D1F96">
        <w:rPr>
          <w:rFonts w:cs="Arial"/>
          <w:szCs w:val="19"/>
        </w:rPr>
        <w:t>;</w:t>
      </w:r>
    </w:p>
    <w:p w:rsidR="005D122E" w:rsidRPr="007B3C06" w:rsidRDefault="005D122E" w:rsidP="00784389">
      <w:pPr>
        <w:pStyle w:val="Lijstalinea"/>
        <w:numPr>
          <w:ilvl w:val="0"/>
          <w:numId w:val="15"/>
        </w:numPr>
        <w:ind w:left="360"/>
        <w:rPr>
          <w:rFonts w:cs="Arial"/>
          <w:szCs w:val="19"/>
        </w:rPr>
      </w:pPr>
      <w:r w:rsidRPr="007B3C06">
        <w:rPr>
          <w:rFonts w:cs="Arial"/>
          <w:szCs w:val="19"/>
        </w:rPr>
        <w:lastRenderedPageBreak/>
        <w:t>het uitvoeren van onderhoud ter voorkoming van energieverliezen</w:t>
      </w:r>
      <w:r w:rsidR="005D1F96">
        <w:rPr>
          <w:rFonts w:cs="Arial"/>
          <w:szCs w:val="19"/>
        </w:rPr>
        <w:t>.</w:t>
      </w:r>
    </w:p>
    <w:p w:rsidR="005D122E" w:rsidRPr="007B3C06" w:rsidRDefault="005D122E" w:rsidP="00784389">
      <w:pPr>
        <w:rPr>
          <w:rFonts w:cs="Arial"/>
          <w:szCs w:val="19"/>
        </w:rPr>
      </w:pPr>
    </w:p>
    <w:p w:rsidR="005D122E" w:rsidRPr="007B3C06" w:rsidRDefault="005D122E" w:rsidP="00784389">
      <w:pPr>
        <w:rPr>
          <w:rFonts w:cs="Arial"/>
          <w:szCs w:val="19"/>
        </w:rPr>
      </w:pPr>
      <w:r w:rsidRPr="007B3C06">
        <w:rPr>
          <w:rFonts w:cs="Arial"/>
          <w:szCs w:val="19"/>
        </w:rPr>
        <w:t>Met betrekking tot warmtewisselaars wordt in deze BREF gesteld dat de efficiëntie gehandhaafd dient te worden door middel van een periodieke monitoring en het voorkomen of verwijderen van aanslag.</w:t>
      </w:r>
    </w:p>
    <w:p w:rsidR="00590A8A" w:rsidRPr="007B3C06" w:rsidRDefault="00590A8A" w:rsidP="00784389">
      <w:pPr>
        <w:rPr>
          <w:rFonts w:cs="Arial"/>
          <w:szCs w:val="19"/>
        </w:rPr>
      </w:pPr>
    </w:p>
    <w:p w:rsidR="00590A8A" w:rsidRPr="007B3C06" w:rsidRDefault="005D1F96" w:rsidP="00784389">
      <w:pPr>
        <w:rPr>
          <w:rFonts w:cs="Arial"/>
          <w:szCs w:val="19"/>
        </w:rPr>
      </w:pPr>
      <w:r>
        <w:rPr>
          <w:rFonts w:cs="Arial"/>
          <w:szCs w:val="19"/>
        </w:rPr>
        <w:t>Van d</w:t>
      </w:r>
      <w:r w:rsidR="00590A8A" w:rsidRPr="007B3C06">
        <w:rPr>
          <w:rFonts w:cs="Arial"/>
          <w:szCs w:val="19"/>
        </w:rPr>
        <w:t xml:space="preserve">e volgende maatregelen </w:t>
      </w:r>
      <w:r w:rsidR="00427410">
        <w:rPr>
          <w:rFonts w:cs="Arial"/>
          <w:szCs w:val="19"/>
        </w:rPr>
        <w:t xml:space="preserve">blijkt niet uit </w:t>
      </w:r>
      <w:r w:rsidR="00590A8A" w:rsidRPr="007B3C06">
        <w:rPr>
          <w:rFonts w:cs="Arial"/>
          <w:szCs w:val="19"/>
        </w:rPr>
        <w:t>de aanvraag dat ze toegepast worden:</w:t>
      </w:r>
    </w:p>
    <w:p w:rsidR="00590A8A" w:rsidRPr="007B3C06" w:rsidRDefault="007B3C06" w:rsidP="00784389">
      <w:pPr>
        <w:pStyle w:val="Lijstalinea"/>
        <w:numPr>
          <w:ilvl w:val="0"/>
          <w:numId w:val="16"/>
        </w:numPr>
        <w:ind w:left="360"/>
        <w:rPr>
          <w:rFonts w:cs="Arial"/>
          <w:szCs w:val="19"/>
        </w:rPr>
      </w:pPr>
      <w:r w:rsidRPr="007B3C06">
        <w:rPr>
          <w:rFonts w:cs="Arial"/>
          <w:szCs w:val="19"/>
        </w:rPr>
        <w:t>onderhoud</w:t>
      </w:r>
      <w:r w:rsidR="00427410">
        <w:rPr>
          <w:rFonts w:cs="Arial"/>
          <w:szCs w:val="19"/>
        </w:rPr>
        <w:t>;</w:t>
      </w:r>
    </w:p>
    <w:p w:rsidR="00590A8A" w:rsidRPr="007B3C06" w:rsidRDefault="007B3C06" w:rsidP="00784389">
      <w:pPr>
        <w:pStyle w:val="Lijstalinea"/>
        <w:numPr>
          <w:ilvl w:val="0"/>
          <w:numId w:val="16"/>
        </w:numPr>
        <w:ind w:left="360"/>
        <w:rPr>
          <w:rFonts w:cs="Arial"/>
          <w:szCs w:val="19"/>
        </w:rPr>
      </w:pPr>
      <w:r w:rsidRPr="007B3C06">
        <w:rPr>
          <w:rFonts w:cs="Arial"/>
          <w:szCs w:val="19"/>
        </w:rPr>
        <w:t>r</w:t>
      </w:r>
      <w:r w:rsidR="00590A8A" w:rsidRPr="007B3C06">
        <w:rPr>
          <w:rFonts w:cs="Arial"/>
          <w:szCs w:val="19"/>
        </w:rPr>
        <w:t>egistratie</w:t>
      </w:r>
      <w:r w:rsidR="00427410">
        <w:rPr>
          <w:rFonts w:cs="Arial"/>
          <w:szCs w:val="19"/>
        </w:rPr>
        <w:t>;</w:t>
      </w:r>
    </w:p>
    <w:p w:rsidR="007B3C06" w:rsidRPr="007B3C06" w:rsidRDefault="007B3C06" w:rsidP="00784389">
      <w:pPr>
        <w:pStyle w:val="Lijstalinea"/>
        <w:numPr>
          <w:ilvl w:val="0"/>
          <w:numId w:val="16"/>
        </w:numPr>
        <w:ind w:left="360"/>
        <w:rPr>
          <w:rFonts w:cs="Arial"/>
          <w:szCs w:val="19"/>
        </w:rPr>
      </w:pPr>
      <w:r w:rsidRPr="007B3C06">
        <w:rPr>
          <w:rFonts w:cs="Arial"/>
          <w:szCs w:val="19"/>
        </w:rPr>
        <w:t>energie-efficiëntie als onderdeel van besluitvorming bij aanschaf nieuwe installaties etc.</w:t>
      </w:r>
    </w:p>
    <w:p w:rsidR="00590A8A" w:rsidRPr="007B3C06" w:rsidRDefault="00590A8A" w:rsidP="00784389">
      <w:pPr>
        <w:rPr>
          <w:rFonts w:cs="Arial"/>
          <w:szCs w:val="19"/>
        </w:rPr>
      </w:pPr>
    </w:p>
    <w:p w:rsidR="00590A8A" w:rsidRDefault="00590A8A" w:rsidP="00784389">
      <w:pPr>
        <w:rPr>
          <w:rFonts w:cs="Arial"/>
          <w:szCs w:val="19"/>
        </w:rPr>
      </w:pPr>
      <w:r>
        <w:rPr>
          <w:rFonts w:cs="Arial"/>
          <w:szCs w:val="19"/>
        </w:rPr>
        <w:t xml:space="preserve">In hoofdstuk </w:t>
      </w:r>
      <w:r w:rsidR="004D6F61">
        <w:rPr>
          <w:rFonts w:cs="Arial"/>
          <w:szCs w:val="19"/>
        </w:rPr>
        <w:t>4</w:t>
      </w:r>
      <w:r>
        <w:rPr>
          <w:rFonts w:cs="Arial"/>
          <w:szCs w:val="19"/>
        </w:rPr>
        <w:t xml:space="preserve"> van de voorschriften is </w:t>
      </w:r>
      <w:r w:rsidR="001F53F9">
        <w:rPr>
          <w:rFonts w:cs="Arial"/>
          <w:szCs w:val="19"/>
        </w:rPr>
        <w:t xml:space="preserve">voorgeschreven </w:t>
      </w:r>
      <w:r w:rsidR="00427410">
        <w:rPr>
          <w:rFonts w:cs="Arial"/>
          <w:szCs w:val="19"/>
        </w:rPr>
        <w:t>dat er een energieonderzoek uitgevoerd moet worden</w:t>
      </w:r>
      <w:r w:rsidR="001F53F9">
        <w:rPr>
          <w:rFonts w:cs="Arial"/>
          <w:szCs w:val="19"/>
        </w:rPr>
        <w:t xml:space="preserve"> gezien de hoeveelheid energieverbruik en het feit dat nog niet alle maatregelen vanuit de BREF’s worden toegepast</w:t>
      </w:r>
      <w:r w:rsidR="00427410">
        <w:rPr>
          <w:rFonts w:cs="Arial"/>
          <w:szCs w:val="19"/>
        </w:rPr>
        <w:t>. Tevens is voorgeschreven dat de in redelijkheid toepasbare  maatregelen binnen de inrichting uitgevoerd moeten worden.</w:t>
      </w:r>
    </w:p>
    <w:p w:rsidR="00AC043A" w:rsidRDefault="00AC043A" w:rsidP="00784389">
      <w:pPr>
        <w:rPr>
          <w:rFonts w:cs="Arial"/>
          <w:szCs w:val="19"/>
        </w:rPr>
      </w:pPr>
    </w:p>
    <w:p w:rsidR="00AC043A" w:rsidRDefault="00AC043A" w:rsidP="00784389">
      <w:pPr>
        <w:rPr>
          <w:rFonts w:cs="Arial"/>
          <w:b/>
          <w:szCs w:val="19"/>
        </w:rPr>
      </w:pPr>
      <w:r>
        <w:rPr>
          <w:rFonts w:cs="Arial"/>
          <w:b/>
          <w:szCs w:val="19"/>
        </w:rPr>
        <w:t>Afvalwater</w:t>
      </w:r>
    </w:p>
    <w:p w:rsidR="00427410" w:rsidRDefault="00C51864" w:rsidP="00784389">
      <w:pPr>
        <w:rPr>
          <w:rFonts w:cs="Arial"/>
          <w:szCs w:val="19"/>
        </w:rPr>
      </w:pPr>
      <w:r>
        <w:rPr>
          <w:rFonts w:cs="Arial"/>
          <w:szCs w:val="19"/>
        </w:rPr>
        <w:t>Deze aanvraag heeft betrekking op het lozen van afvalwater ten gevolge van:</w:t>
      </w:r>
    </w:p>
    <w:p w:rsidR="00C51864" w:rsidRDefault="00C51864" w:rsidP="00784389">
      <w:pPr>
        <w:rPr>
          <w:rFonts w:cs="Arial"/>
          <w:szCs w:val="19"/>
        </w:rPr>
      </w:pPr>
      <w:r>
        <w:rPr>
          <w:rFonts w:cs="Arial"/>
          <w:szCs w:val="19"/>
        </w:rPr>
        <w:t>-</w:t>
      </w:r>
      <w:r>
        <w:rPr>
          <w:rFonts w:cs="Arial"/>
          <w:szCs w:val="19"/>
        </w:rPr>
        <w:tab/>
        <w:t>het schoonmaken van de stallen;</w:t>
      </w:r>
    </w:p>
    <w:p w:rsidR="00C51864" w:rsidRDefault="00C51864" w:rsidP="00784389">
      <w:pPr>
        <w:rPr>
          <w:rFonts w:cs="Arial"/>
          <w:szCs w:val="19"/>
        </w:rPr>
      </w:pPr>
      <w:r>
        <w:rPr>
          <w:rFonts w:cs="Arial"/>
          <w:szCs w:val="19"/>
        </w:rPr>
        <w:t>-</w:t>
      </w:r>
      <w:r>
        <w:rPr>
          <w:rFonts w:cs="Arial"/>
          <w:szCs w:val="19"/>
        </w:rPr>
        <w:tab/>
        <w:t>het inwendig reinigen van vrachtwagens;</w:t>
      </w:r>
    </w:p>
    <w:p w:rsidR="00C51864" w:rsidRDefault="00C51864" w:rsidP="00784389">
      <w:pPr>
        <w:rPr>
          <w:rFonts w:cs="Arial"/>
          <w:szCs w:val="19"/>
        </w:rPr>
      </w:pPr>
      <w:r>
        <w:rPr>
          <w:rFonts w:cs="Arial"/>
          <w:szCs w:val="19"/>
        </w:rPr>
        <w:t>-</w:t>
      </w:r>
      <w:r>
        <w:rPr>
          <w:rFonts w:cs="Arial"/>
          <w:szCs w:val="19"/>
        </w:rPr>
        <w:tab/>
        <w:t>het uitwendig reinigen van voertuigen;</w:t>
      </w:r>
    </w:p>
    <w:p w:rsidR="00C51864" w:rsidRDefault="00C51864" w:rsidP="00784389">
      <w:pPr>
        <w:rPr>
          <w:rFonts w:cs="Arial"/>
          <w:szCs w:val="19"/>
        </w:rPr>
      </w:pPr>
      <w:r>
        <w:rPr>
          <w:rFonts w:cs="Arial"/>
          <w:szCs w:val="19"/>
        </w:rPr>
        <w:t>-</w:t>
      </w:r>
      <w:r>
        <w:rPr>
          <w:rFonts w:cs="Arial"/>
          <w:szCs w:val="19"/>
        </w:rPr>
        <w:tab/>
        <w:t>het reinigen van de voerinstallatie.</w:t>
      </w:r>
    </w:p>
    <w:p w:rsidR="00C51864" w:rsidRDefault="00C51864" w:rsidP="00784389">
      <w:pPr>
        <w:rPr>
          <w:rFonts w:cs="Arial"/>
          <w:szCs w:val="19"/>
        </w:rPr>
      </w:pPr>
    </w:p>
    <w:p w:rsidR="00AC043A" w:rsidRPr="00C51864" w:rsidRDefault="005901D2" w:rsidP="00784389">
      <w:pPr>
        <w:rPr>
          <w:rFonts w:cs="Arial"/>
          <w:szCs w:val="19"/>
        </w:rPr>
      </w:pPr>
      <w:r w:rsidRPr="00C51864">
        <w:rPr>
          <w:rFonts w:cs="Arial"/>
          <w:szCs w:val="19"/>
        </w:rPr>
        <w:t>H</w:t>
      </w:r>
      <w:r w:rsidR="00AC7FBC" w:rsidRPr="00C51864">
        <w:rPr>
          <w:rFonts w:cs="Arial"/>
          <w:szCs w:val="19"/>
        </w:rPr>
        <w:t xml:space="preserve">et inwendig reinigen van vrachtwagens is </w:t>
      </w:r>
      <w:r w:rsidRPr="00C51864">
        <w:rPr>
          <w:rFonts w:cs="Arial"/>
          <w:szCs w:val="19"/>
        </w:rPr>
        <w:t xml:space="preserve">genoemd in hoofdstuk 4 van </w:t>
      </w:r>
      <w:r w:rsidR="00AC7FBC" w:rsidRPr="00C51864">
        <w:rPr>
          <w:rFonts w:cs="Arial"/>
          <w:szCs w:val="19"/>
        </w:rPr>
        <w:t xml:space="preserve">het Activiteitenbesluit </w:t>
      </w:r>
      <w:r w:rsidRPr="00C51864">
        <w:rPr>
          <w:rFonts w:cs="Arial"/>
          <w:szCs w:val="19"/>
        </w:rPr>
        <w:t xml:space="preserve">en daardoor </w:t>
      </w:r>
      <w:r w:rsidR="00C51864">
        <w:rPr>
          <w:rFonts w:cs="Arial"/>
          <w:szCs w:val="19"/>
        </w:rPr>
        <w:t xml:space="preserve">zijn de lozingsvoorschriften van het Activiteitenbesluit </w:t>
      </w:r>
      <w:r w:rsidRPr="00C51864">
        <w:rPr>
          <w:rFonts w:cs="Arial"/>
          <w:szCs w:val="19"/>
        </w:rPr>
        <w:t xml:space="preserve">niet rechtstreeks van toepassing op deze </w:t>
      </w:r>
      <w:r w:rsidR="00C51864">
        <w:rPr>
          <w:rFonts w:cs="Arial"/>
          <w:szCs w:val="19"/>
        </w:rPr>
        <w:t xml:space="preserve">activiteit. </w:t>
      </w:r>
      <w:r w:rsidR="00AC7FBC" w:rsidRPr="00C51864">
        <w:rPr>
          <w:rFonts w:cs="Arial"/>
          <w:szCs w:val="19"/>
        </w:rPr>
        <w:t xml:space="preserve">Het afvalwater dat ontstaat </w:t>
      </w:r>
      <w:r w:rsidR="00C51864">
        <w:rPr>
          <w:rFonts w:cs="Arial"/>
          <w:szCs w:val="19"/>
        </w:rPr>
        <w:t xml:space="preserve">ten gevolge van het inwendig reinigen van de voertuigen, </w:t>
      </w:r>
      <w:r w:rsidR="00AC7FBC" w:rsidRPr="00C51864">
        <w:rPr>
          <w:rFonts w:cs="Arial"/>
          <w:szCs w:val="19"/>
        </w:rPr>
        <w:t>wordt opgevangen in een spoelwaterkelder en vandaar verspreid over de bodem.</w:t>
      </w:r>
      <w:r w:rsidR="007A5B6E" w:rsidRPr="00C51864">
        <w:rPr>
          <w:rFonts w:cs="Arial"/>
          <w:szCs w:val="19"/>
        </w:rPr>
        <w:t xml:space="preserve"> Hierover zijn voorschriften opgenomen in hoofdstuk </w:t>
      </w:r>
      <w:r w:rsidR="001F53F9">
        <w:rPr>
          <w:rFonts w:cs="Arial"/>
          <w:szCs w:val="19"/>
        </w:rPr>
        <w:t>5</w:t>
      </w:r>
      <w:r w:rsidRPr="00C51864">
        <w:rPr>
          <w:rFonts w:cs="Arial"/>
          <w:szCs w:val="19"/>
        </w:rPr>
        <w:t xml:space="preserve"> van de voorschriften.</w:t>
      </w:r>
    </w:p>
    <w:p w:rsidR="00AC043A" w:rsidRDefault="00AC043A" w:rsidP="00784389">
      <w:pPr>
        <w:rPr>
          <w:rFonts w:cs="Arial"/>
          <w:szCs w:val="19"/>
        </w:rPr>
      </w:pPr>
    </w:p>
    <w:p w:rsidR="00C51864" w:rsidRDefault="00C51864" w:rsidP="00784389">
      <w:pPr>
        <w:rPr>
          <w:rFonts w:cs="Arial"/>
          <w:szCs w:val="19"/>
        </w:rPr>
      </w:pPr>
      <w:r>
        <w:rPr>
          <w:rFonts w:cs="Arial"/>
          <w:szCs w:val="19"/>
        </w:rPr>
        <w:t>De overige activiteiten zijn allemaal genoemd in hoofdstuk 3 van het Activiteitenbesluit. De lozingsvoorschriften vanuit het Activiteitenbesluit zijn rechtstreeks van toepassing op deze activiteiten waardoor er geen voorschriften meer opgenomen hoeven te worden in de beschikking.</w:t>
      </w:r>
    </w:p>
    <w:p w:rsidR="00C51864" w:rsidRDefault="00C51864" w:rsidP="00784389">
      <w:pPr>
        <w:rPr>
          <w:rFonts w:cs="Arial"/>
          <w:szCs w:val="19"/>
        </w:rPr>
      </w:pPr>
    </w:p>
    <w:p w:rsidR="00AC043A" w:rsidRDefault="00AC043A" w:rsidP="00784389">
      <w:pPr>
        <w:rPr>
          <w:rFonts w:cs="Arial"/>
          <w:b/>
          <w:szCs w:val="19"/>
        </w:rPr>
      </w:pPr>
      <w:r>
        <w:rPr>
          <w:rFonts w:cs="Arial"/>
          <w:b/>
          <w:szCs w:val="19"/>
        </w:rPr>
        <w:t>Afvalstoffen</w:t>
      </w:r>
    </w:p>
    <w:p w:rsidR="00AC043A" w:rsidRDefault="00AC043A" w:rsidP="00784389">
      <w:pPr>
        <w:rPr>
          <w:rFonts w:cs="Arial"/>
          <w:szCs w:val="19"/>
        </w:rPr>
      </w:pPr>
      <w:r>
        <w:rPr>
          <w:rFonts w:cs="Arial"/>
          <w:szCs w:val="19"/>
        </w:rPr>
        <w:t>Om de hoeveelheid afvalstoffen te verkleinen is een voorkeursvolgorde vastgesteld voor het omgaan met afvalstoffen. Deze volgorde houdt in dat:</w:t>
      </w:r>
    </w:p>
    <w:p w:rsidR="00AC043A" w:rsidRPr="00285079" w:rsidRDefault="00AC043A" w:rsidP="00784389">
      <w:pPr>
        <w:pStyle w:val="Lijstalinea"/>
        <w:numPr>
          <w:ilvl w:val="0"/>
          <w:numId w:val="9"/>
        </w:numPr>
        <w:ind w:left="360"/>
        <w:rPr>
          <w:rFonts w:cs="Arial"/>
          <w:szCs w:val="19"/>
        </w:rPr>
      </w:pPr>
      <w:r w:rsidRPr="00285079">
        <w:rPr>
          <w:rFonts w:cs="Arial"/>
          <w:szCs w:val="19"/>
        </w:rPr>
        <w:t>het ontstaan van afvalstoffen zoveel mogelijk voorkomen moet worden;</w:t>
      </w:r>
    </w:p>
    <w:p w:rsidR="00AC043A" w:rsidRPr="00285079" w:rsidRDefault="00AC043A" w:rsidP="00784389">
      <w:pPr>
        <w:pStyle w:val="Lijstalinea"/>
        <w:numPr>
          <w:ilvl w:val="0"/>
          <w:numId w:val="9"/>
        </w:numPr>
        <w:ind w:left="360"/>
        <w:rPr>
          <w:rFonts w:cs="Arial"/>
          <w:szCs w:val="19"/>
        </w:rPr>
      </w:pPr>
      <w:r w:rsidRPr="00285079">
        <w:rPr>
          <w:rFonts w:cs="Arial"/>
          <w:szCs w:val="19"/>
        </w:rPr>
        <w:t>de afvalstoffen zoveel mogelijk voor hergebruik aangeboden dienen te worden;</w:t>
      </w:r>
    </w:p>
    <w:p w:rsidR="00AC043A" w:rsidRPr="00285079" w:rsidRDefault="00AC043A" w:rsidP="00784389">
      <w:pPr>
        <w:pStyle w:val="Lijstalinea"/>
        <w:numPr>
          <w:ilvl w:val="0"/>
          <w:numId w:val="9"/>
        </w:numPr>
        <w:ind w:left="360"/>
        <w:rPr>
          <w:rFonts w:cs="Arial"/>
          <w:szCs w:val="19"/>
        </w:rPr>
      </w:pPr>
      <w:r w:rsidRPr="00285079">
        <w:rPr>
          <w:rFonts w:cs="Arial"/>
          <w:szCs w:val="19"/>
        </w:rPr>
        <w:t>de overige afvalstoffen aangeboden dienen te worden aan een erkende inzamelaar waarbij de voorkeur eerst is het verbranden en daarna het storten van afvalstoffen.</w:t>
      </w:r>
    </w:p>
    <w:p w:rsidR="00AC043A" w:rsidRDefault="00AC043A" w:rsidP="00784389">
      <w:pPr>
        <w:rPr>
          <w:rFonts w:cs="Arial"/>
          <w:szCs w:val="19"/>
        </w:rPr>
      </w:pPr>
      <w:r>
        <w:rPr>
          <w:rFonts w:cs="Arial"/>
          <w:szCs w:val="19"/>
        </w:rPr>
        <w:t xml:space="preserve">Tevens is in de Wet milieubeheer </w:t>
      </w:r>
      <w:r w:rsidR="005901D2">
        <w:rPr>
          <w:rFonts w:cs="Arial"/>
          <w:szCs w:val="19"/>
        </w:rPr>
        <w:t>een verplichting</w:t>
      </w:r>
      <w:r>
        <w:rPr>
          <w:rFonts w:cs="Arial"/>
          <w:szCs w:val="19"/>
        </w:rPr>
        <w:t xml:space="preserve"> opgenomen met betrekking tot het verantwoord omgaan met afvalstoffen.</w:t>
      </w:r>
    </w:p>
    <w:p w:rsidR="00AC043A" w:rsidRDefault="00AC043A" w:rsidP="00784389">
      <w:pPr>
        <w:rPr>
          <w:rFonts w:cs="Arial"/>
          <w:szCs w:val="19"/>
        </w:rPr>
      </w:pPr>
    </w:p>
    <w:p w:rsidR="00AC043A" w:rsidRDefault="00AC043A" w:rsidP="00784389">
      <w:pPr>
        <w:rPr>
          <w:rFonts w:cs="Arial"/>
          <w:szCs w:val="19"/>
        </w:rPr>
      </w:pPr>
      <w:r>
        <w:rPr>
          <w:rFonts w:cs="Arial"/>
          <w:szCs w:val="19"/>
        </w:rPr>
        <w:t xml:space="preserve">In hoofdstuk </w:t>
      </w:r>
      <w:r w:rsidR="005901D2">
        <w:rPr>
          <w:szCs w:val="19"/>
        </w:rPr>
        <w:t>2 van de voorschriften</w:t>
      </w:r>
      <w:r>
        <w:rPr>
          <w:rFonts w:cs="Arial"/>
          <w:szCs w:val="19"/>
        </w:rPr>
        <w:t xml:space="preserve"> zijn voorschriften </w:t>
      </w:r>
      <w:r w:rsidR="005901D2">
        <w:rPr>
          <w:rFonts w:cs="Arial"/>
          <w:szCs w:val="19"/>
        </w:rPr>
        <w:t xml:space="preserve">opgenomen </w:t>
      </w:r>
      <w:r>
        <w:rPr>
          <w:rFonts w:cs="Arial"/>
          <w:szCs w:val="19"/>
        </w:rPr>
        <w:t>ten aanzien van een milieuhygiënisch verantwoorde opslag en afgifte van afvalstoffen. Tevens is er een voorschrift opgenomen met betrekking tot het scheiden van afvalstoffen.</w:t>
      </w:r>
    </w:p>
    <w:p w:rsidR="00AC043A" w:rsidRDefault="00AC043A" w:rsidP="00784389">
      <w:pPr>
        <w:rPr>
          <w:rFonts w:cs="Arial"/>
          <w:szCs w:val="19"/>
        </w:rPr>
      </w:pPr>
    </w:p>
    <w:p w:rsidR="00AC043A" w:rsidRDefault="00AC043A" w:rsidP="00784389">
      <w:pPr>
        <w:rPr>
          <w:rFonts w:cs="Arial"/>
          <w:b/>
          <w:szCs w:val="19"/>
        </w:rPr>
      </w:pPr>
      <w:r>
        <w:rPr>
          <w:rFonts w:cs="Arial"/>
          <w:b/>
          <w:szCs w:val="19"/>
        </w:rPr>
        <w:t>Luchtverontreiniging</w:t>
      </w:r>
    </w:p>
    <w:p w:rsidR="00AC043A" w:rsidRDefault="00AC043A" w:rsidP="00784389">
      <w:pPr>
        <w:rPr>
          <w:rFonts w:cs="Arial"/>
          <w:i/>
          <w:szCs w:val="19"/>
        </w:rPr>
      </w:pPr>
      <w:r>
        <w:rPr>
          <w:rFonts w:cs="Arial"/>
          <w:i/>
          <w:szCs w:val="19"/>
        </w:rPr>
        <w:t>Directe ammoniakschade aan planten</w:t>
      </w:r>
    </w:p>
    <w:p w:rsidR="00AC043A" w:rsidRDefault="00AC043A" w:rsidP="00784389">
      <w:pPr>
        <w:rPr>
          <w:rFonts w:cs="Arial"/>
          <w:szCs w:val="19"/>
        </w:rPr>
      </w:pPr>
      <w:r>
        <w:rPr>
          <w:rFonts w:cs="Arial"/>
          <w:szCs w:val="19"/>
        </w:rPr>
        <w:t xml:space="preserve">Directe ammoniakschade aan planten dient volgens jurisprudentie beoordeeld te worden aan de hand van het rapport Stallucht en planten uit juli 1981. In dit rapport staat gesteld dat wanneer de afstand tussen de stal van een intensieve veehouderij en de bomen/planten meer </w:t>
      </w:r>
      <w:r>
        <w:rPr>
          <w:rFonts w:cs="Arial"/>
          <w:szCs w:val="19"/>
        </w:rPr>
        <w:lastRenderedPageBreak/>
        <w:t>is dan 50 meter de ammoniakschade aanvaardbaar is. Er zijn geen gevoelige bomen/planten aanwezig in een straal van 50 meter van de stal.</w:t>
      </w:r>
    </w:p>
    <w:p w:rsidR="003E52E2" w:rsidRDefault="003E52E2" w:rsidP="00784389">
      <w:pPr>
        <w:rPr>
          <w:rFonts w:cs="Arial"/>
          <w:szCs w:val="19"/>
        </w:rPr>
      </w:pPr>
    </w:p>
    <w:p w:rsidR="003E52E2" w:rsidRPr="003E52E2" w:rsidRDefault="003E52E2" w:rsidP="00784389">
      <w:pPr>
        <w:rPr>
          <w:rFonts w:cs="Arial"/>
          <w:i/>
          <w:szCs w:val="19"/>
        </w:rPr>
      </w:pPr>
      <w:r>
        <w:rPr>
          <w:rFonts w:cs="Arial"/>
          <w:i/>
          <w:szCs w:val="19"/>
        </w:rPr>
        <w:t>Ammoniak</w:t>
      </w:r>
      <w:r w:rsidR="005901D2">
        <w:rPr>
          <w:rFonts w:cs="Arial"/>
          <w:i/>
          <w:szCs w:val="19"/>
        </w:rPr>
        <w:t>toets vanuit MER</w:t>
      </w:r>
    </w:p>
    <w:p w:rsidR="00294F99" w:rsidRDefault="000932AE" w:rsidP="00784389">
      <w:pPr>
        <w:rPr>
          <w:szCs w:val="19"/>
        </w:rPr>
      </w:pPr>
      <w:r>
        <w:rPr>
          <w:szCs w:val="19"/>
        </w:rPr>
        <w:t xml:space="preserve">De aanvraag heeft betrekking op uitbreiding in </w:t>
      </w:r>
      <w:r w:rsidR="0051649F">
        <w:rPr>
          <w:szCs w:val="19"/>
        </w:rPr>
        <w:t xml:space="preserve">ammoniakemissie ten opzichte van de onderliggende vergunning. </w:t>
      </w:r>
      <w:r w:rsidR="00294F99">
        <w:rPr>
          <w:szCs w:val="19"/>
        </w:rPr>
        <w:t xml:space="preserve">Op grond van artikel 3 lid 4 is de Wet ammoniak en veehouderij niet het exclusieve beoordelingskader voor ammoniak ten gevolge van een installatie voor het houden van dieren waarvoor een milieueffectrapportage uitgevoerd moet worden. </w:t>
      </w:r>
    </w:p>
    <w:p w:rsidR="00294F99" w:rsidRDefault="00294F99" w:rsidP="00784389">
      <w:pPr>
        <w:rPr>
          <w:szCs w:val="19"/>
        </w:rPr>
      </w:pPr>
    </w:p>
    <w:p w:rsidR="00E2382A" w:rsidRDefault="0051649F" w:rsidP="00784389">
      <w:pPr>
        <w:rPr>
          <w:szCs w:val="19"/>
        </w:rPr>
      </w:pPr>
      <w:r>
        <w:rPr>
          <w:szCs w:val="19"/>
        </w:rPr>
        <w:t xml:space="preserve">In hoofdstuk 6.1.2 </w:t>
      </w:r>
      <w:r w:rsidR="001E73AB">
        <w:rPr>
          <w:szCs w:val="19"/>
        </w:rPr>
        <w:t>“</w:t>
      </w:r>
      <w:r>
        <w:rPr>
          <w:szCs w:val="19"/>
        </w:rPr>
        <w:t>Wet ammoniak en veehouderij</w:t>
      </w:r>
      <w:r w:rsidR="001E73AB">
        <w:rPr>
          <w:szCs w:val="19"/>
        </w:rPr>
        <w:t>” van</w:t>
      </w:r>
      <w:r>
        <w:rPr>
          <w:szCs w:val="19"/>
        </w:rPr>
        <w:t xml:space="preserve"> </w:t>
      </w:r>
      <w:r w:rsidR="001E73AB">
        <w:rPr>
          <w:szCs w:val="19"/>
        </w:rPr>
        <w:t>het</w:t>
      </w:r>
      <w:r>
        <w:rPr>
          <w:szCs w:val="19"/>
        </w:rPr>
        <w:t xml:space="preserve"> MER is aandacht besteed aan de ammoniakemissie ten gevolge van de aangevraagde situatie op de nabijgelegen zeer kwetsbare gebieden. </w:t>
      </w:r>
    </w:p>
    <w:p w:rsidR="00112920" w:rsidRDefault="00112920" w:rsidP="00784389">
      <w:pPr>
        <w:rPr>
          <w:szCs w:val="19"/>
        </w:rPr>
      </w:pPr>
    </w:p>
    <w:p w:rsidR="00DB05C3" w:rsidRDefault="00E2382A" w:rsidP="00784389">
      <w:pPr>
        <w:rPr>
          <w:szCs w:val="19"/>
        </w:rPr>
      </w:pPr>
      <w:r>
        <w:rPr>
          <w:szCs w:val="19"/>
        </w:rPr>
        <w:t xml:space="preserve">De </w:t>
      </w:r>
      <w:r w:rsidR="00112920">
        <w:rPr>
          <w:szCs w:val="19"/>
        </w:rPr>
        <w:t>dichtstbijzijnde zeer kwetsbare gebieden op grond van de Wet ammoniak en veehouderij zijn</w:t>
      </w:r>
      <w:r>
        <w:rPr>
          <w:szCs w:val="19"/>
        </w:rPr>
        <w:t xml:space="preserve"> “Heide op de Hoef”</w:t>
      </w:r>
      <w:r w:rsidR="00112920">
        <w:rPr>
          <w:szCs w:val="19"/>
        </w:rPr>
        <w:t xml:space="preserve"> (gelegen op ongeveer 1700 m)</w:t>
      </w:r>
      <w:r>
        <w:rPr>
          <w:szCs w:val="19"/>
        </w:rPr>
        <w:t xml:space="preserve"> en “Norden” </w:t>
      </w:r>
      <w:r w:rsidR="00112920">
        <w:rPr>
          <w:szCs w:val="19"/>
        </w:rPr>
        <w:t xml:space="preserve">(gelegen op ongeveer 1400 m) </w:t>
      </w:r>
      <w:r>
        <w:rPr>
          <w:szCs w:val="19"/>
        </w:rPr>
        <w:t xml:space="preserve">zijn zeer kwetsbare gebieden op grond van de Wet ammoniak en veehouderij. Deze gebieden zijn </w:t>
      </w:r>
      <w:r w:rsidR="005901D2">
        <w:rPr>
          <w:szCs w:val="19"/>
        </w:rPr>
        <w:t xml:space="preserve">echter </w:t>
      </w:r>
      <w:r w:rsidR="001E73AB">
        <w:rPr>
          <w:szCs w:val="19"/>
        </w:rPr>
        <w:t xml:space="preserve">niet </w:t>
      </w:r>
      <w:r>
        <w:rPr>
          <w:szCs w:val="19"/>
        </w:rPr>
        <w:t>aangewezen als</w:t>
      </w:r>
      <w:r w:rsidR="001E73AB">
        <w:rPr>
          <w:szCs w:val="19"/>
        </w:rPr>
        <w:t xml:space="preserve"> Natura 2000 gebied of</w:t>
      </w:r>
      <w:r>
        <w:rPr>
          <w:szCs w:val="19"/>
        </w:rPr>
        <w:t xml:space="preserve"> beschermd natuurmonument.</w:t>
      </w:r>
      <w:r w:rsidR="00112920">
        <w:rPr>
          <w:szCs w:val="19"/>
        </w:rPr>
        <w:t xml:space="preserve"> Deze gebieden vallen derhalve niet onder de werking van de Natuurbeschermingswet. De dichtstbijzijnde zeer kwetsbare gebied die tevens valt onder de werking van de Natuurbeschermingswet is de Veluwe. De Veluwe is gelegen op een afstand van </w:t>
      </w:r>
      <w:r w:rsidR="00F918F6">
        <w:rPr>
          <w:szCs w:val="19"/>
        </w:rPr>
        <w:t>ongeveer 2200 m. Op 21 januari 2014 is de vergunning op grond van de Natuurbeschermingswet voor dit project verleend.</w:t>
      </w:r>
      <w:r>
        <w:rPr>
          <w:szCs w:val="19"/>
        </w:rPr>
        <w:t xml:space="preserve"> </w:t>
      </w:r>
    </w:p>
    <w:p w:rsidR="001E73AB" w:rsidRDefault="001E73AB" w:rsidP="00784389">
      <w:pPr>
        <w:rPr>
          <w:szCs w:val="19"/>
        </w:rPr>
      </w:pPr>
    </w:p>
    <w:p w:rsidR="001E73AB" w:rsidRPr="00DB05C3" w:rsidRDefault="001E73AB" w:rsidP="00784389">
      <w:pPr>
        <w:rPr>
          <w:color w:val="FF0000"/>
          <w:szCs w:val="19"/>
        </w:rPr>
      </w:pPr>
      <w:r>
        <w:rPr>
          <w:szCs w:val="19"/>
        </w:rPr>
        <w:t>Gezien bovenstaande achten wij het redelijk om de vergunning met betrekking tot ammoniakemissie te verlenen.</w:t>
      </w:r>
    </w:p>
    <w:p w:rsidR="008C75EB" w:rsidRPr="000932AE" w:rsidRDefault="008C75EB" w:rsidP="00784389">
      <w:pPr>
        <w:rPr>
          <w:szCs w:val="19"/>
        </w:rPr>
      </w:pPr>
    </w:p>
    <w:p w:rsidR="00495EBD" w:rsidRDefault="00495EBD" w:rsidP="00784389">
      <w:pPr>
        <w:rPr>
          <w:szCs w:val="19"/>
        </w:rPr>
      </w:pPr>
      <w:r>
        <w:rPr>
          <w:i/>
          <w:szCs w:val="19"/>
        </w:rPr>
        <w:t>Geur ten gevolge van mestopslag</w:t>
      </w:r>
    </w:p>
    <w:p w:rsidR="00495EBD" w:rsidRDefault="00495EBD" w:rsidP="00784389">
      <w:pPr>
        <w:rPr>
          <w:szCs w:val="19"/>
        </w:rPr>
      </w:pPr>
      <w:r>
        <w:rPr>
          <w:szCs w:val="19"/>
        </w:rPr>
        <w:t>Op de opslag van mest is het Activiteitenbesluit van toepassing tenzij het volume van de opgeslagen vaste meststoffen meer dan 600 m3 is. Uit de aanvraag blijkt dat er maximaal 1000 m3 vaste meststoffen worden opgeslagen</w:t>
      </w:r>
      <w:r w:rsidR="001E73AB">
        <w:rPr>
          <w:szCs w:val="19"/>
        </w:rPr>
        <w:t xml:space="preserve"> in de vleeskuikenstallen</w:t>
      </w:r>
      <w:r>
        <w:rPr>
          <w:szCs w:val="19"/>
        </w:rPr>
        <w:t xml:space="preserve">. </w:t>
      </w:r>
    </w:p>
    <w:p w:rsidR="00495EBD" w:rsidRDefault="00495EBD" w:rsidP="00784389">
      <w:pPr>
        <w:rPr>
          <w:szCs w:val="19"/>
        </w:rPr>
      </w:pPr>
    </w:p>
    <w:p w:rsidR="00E65E1A" w:rsidRDefault="00495EBD" w:rsidP="00784389">
      <w:pPr>
        <w:rPr>
          <w:szCs w:val="19"/>
        </w:rPr>
      </w:pPr>
      <w:r>
        <w:rPr>
          <w:szCs w:val="19"/>
        </w:rPr>
        <w:t xml:space="preserve">In het MER (paragraaf 6.2.3) wordt aangegeven dat de mest vanuit de vleeskuikenstallen direct vanuit de stal in vrachtwagens wordt geladen en afgevoerd. </w:t>
      </w:r>
    </w:p>
    <w:p w:rsidR="00E65E1A" w:rsidRDefault="00E65E1A" w:rsidP="00784389">
      <w:pPr>
        <w:rPr>
          <w:szCs w:val="19"/>
        </w:rPr>
      </w:pPr>
    </w:p>
    <w:p w:rsidR="000202B0" w:rsidRDefault="000202B0" w:rsidP="00784389">
      <w:pPr>
        <w:rPr>
          <w:szCs w:val="19"/>
        </w:rPr>
      </w:pPr>
      <w:r>
        <w:rPr>
          <w:szCs w:val="19"/>
        </w:rPr>
        <w:t xml:space="preserve">In het Activiteitenbesluit wordt een afstand van 50 </w:t>
      </w:r>
      <w:r w:rsidR="00E65E1A">
        <w:rPr>
          <w:szCs w:val="19"/>
        </w:rPr>
        <w:t xml:space="preserve">respectievelijk 100 </w:t>
      </w:r>
      <w:r>
        <w:rPr>
          <w:szCs w:val="19"/>
        </w:rPr>
        <w:t xml:space="preserve">meter aangehouden </w:t>
      </w:r>
      <w:r w:rsidR="00E65E1A">
        <w:rPr>
          <w:szCs w:val="19"/>
        </w:rPr>
        <w:t xml:space="preserve">ten opzichte van een woning buiten de bebouwde kom respectievelijk binnen de bebouwde kom en </w:t>
      </w:r>
      <w:r>
        <w:rPr>
          <w:szCs w:val="19"/>
        </w:rPr>
        <w:t>de opslag van vaste meststoffen (max. 600 m3). Deze aanvraag heeft betrekking op het opslaan van 1000 m3. De afstand tussen de mestopslag en de dichtstbijzijnde woningen is:</w:t>
      </w:r>
    </w:p>
    <w:p w:rsidR="000202B0" w:rsidRDefault="000202B0" w:rsidP="00784389">
      <w:pPr>
        <w:rPr>
          <w:szCs w:val="19"/>
        </w:rPr>
      </w:pPr>
      <w:r>
        <w:rPr>
          <w:szCs w:val="19"/>
        </w:rPr>
        <w:t>-</w:t>
      </w:r>
      <w:r>
        <w:rPr>
          <w:szCs w:val="19"/>
        </w:rPr>
        <w:tab/>
        <w:t>137 meter woning in het buitengebied (Beitelweg 5):</w:t>
      </w:r>
    </w:p>
    <w:p w:rsidR="0091340C" w:rsidRDefault="000202B0" w:rsidP="00784389">
      <w:pPr>
        <w:rPr>
          <w:szCs w:val="19"/>
        </w:rPr>
      </w:pPr>
      <w:r>
        <w:rPr>
          <w:szCs w:val="19"/>
        </w:rPr>
        <w:t>-</w:t>
      </w:r>
      <w:r>
        <w:rPr>
          <w:szCs w:val="19"/>
        </w:rPr>
        <w:tab/>
        <w:t>410 meter</w:t>
      </w:r>
      <w:r w:rsidR="0091340C">
        <w:rPr>
          <w:szCs w:val="19"/>
        </w:rPr>
        <w:t xml:space="preserve"> woning in de bebouwde kom (</w:t>
      </w:r>
      <w:r w:rsidR="00E65E1A">
        <w:rPr>
          <w:szCs w:val="19"/>
        </w:rPr>
        <w:t>Kraakweg 12</w:t>
      </w:r>
      <w:r w:rsidR="0091340C">
        <w:rPr>
          <w:szCs w:val="19"/>
        </w:rPr>
        <w:t>).</w:t>
      </w:r>
    </w:p>
    <w:p w:rsidR="00C4349A" w:rsidRDefault="00C4349A" w:rsidP="00784389">
      <w:pPr>
        <w:rPr>
          <w:szCs w:val="19"/>
        </w:rPr>
      </w:pPr>
    </w:p>
    <w:p w:rsidR="00E65E1A" w:rsidRDefault="00E65E1A" w:rsidP="00784389">
      <w:pPr>
        <w:rPr>
          <w:szCs w:val="19"/>
        </w:rPr>
      </w:pPr>
      <w:r>
        <w:rPr>
          <w:szCs w:val="19"/>
        </w:rPr>
        <w:t>Gezien de afstanden, het feit dat de mest binnen is opgeslagen en het directe afvoeren van de mest wordt er geen geur hinder verwacht ten gevolge van de opslag van vaste mest.</w:t>
      </w:r>
    </w:p>
    <w:p w:rsidR="00E65E1A" w:rsidRDefault="00E65E1A" w:rsidP="00784389">
      <w:pPr>
        <w:rPr>
          <w:szCs w:val="19"/>
        </w:rPr>
      </w:pPr>
    </w:p>
    <w:p w:rsidR="00C4349A" w:rsidRDefault="00F47C07" w:rsidP="00784389">
      <w:pPr>
        <w:rPr>
          <w:szCs w:val="19"/>
        </w:rPr>
      </w:pPr>
      <w:r>
        <w:rPr>
          <w:szCs w:val="19"/>
        </w:rPr>
        <w:t xml:space="preserve">In de aanvraag is </w:t>
      </w:r>
      <w:r w:rsidR="00C4349A">
        <w:rPr>
          <w:szCs w:val="19"/>
        </w:rPr>
        <w:t xml:space="preserve">aangegeven dat in noodsituaties </w:t>
      </w:r>
      <w:r>
        <w:rPr>
          <w:szCs w:val="19"/>
        </w:rPr>
        <w:t xml:space="preserve">(wanneer de mest niet direct afgevoerd kan worden) </w:t>
      </w:r>
      <w:r w:rsidR="00C4349A">
        <w:rPr>
          <w:szCs w:val="19"/>
        </w:rPr>
        <w:t xml:space="preserve">de mest afgedekt wordt opgeslagen. </w:t>
      </w:r>
      <w:r w:rsidR="00C35759">
        <w:rPr>
          <w:szCs w:val="19"/>
        </w:rPr>
        <w:t>In de voorschriften is opgenomen dat deze situatie gemeld moet worden bij het bevoegd gezag. Bij deze melding dient aangegeven te worden waar de mest overdekt opgeslagen wordt en hoelang de mest binnen de inrichting blijft.</w:t>
      </w:r>
    </w:p>
    <w:p w:rsidR="00EB7408" w:rsidRDefault="00EB7408" w:rsidP="00784389">
      <w:pPr>
        <w:rPr>
          <w:szCs w:val="19"/>
        </w:rPr>
      </w:pPr>
    </w:p>
    <w:p w:rsidR="00EB7408" w:rsidRDefault="00EB7408" w:rsidP="00A570BF">
      <w:pPr>
        <w:keepNext/>
        <w:rPr>
          <w:szCs w:val="19"/>
        </w:rPr>
      </w:pPr>
      <w:r>
        <w:rPr>
          <w:i/>
          <w:szCs w:val="19"/>
        </w:rPr>
        <w:lastRenderedPageBreak/>
        <w:t>Cumulatie van geur</w:t>
      </w:r>
    </w:p>
    <w:p w:rsidR="003A2F9C" w:rsidRDefault="00EB7408" w:rsidP="00784389">
      <w:pPr>
        <w:rPr>
          <w:szCs w:val="19"/>
        </w:rPr>
      </w:pPr>
      <w:r>
        <w:rPr>
          <w:szCs w:val="19"/>
        </w:rPr>
        <w:t xml:space="preserve">De Wet geurhinder en veehouderij (Wgv) is het exclusieve toetsingskader voor geurbelasting ten gevolge van veehouderijen. </w:t>
      </w:r>
      <w:r w:rsidR="003A2F9C">
        <w:rPr>
          <w:szCs w:val="19"/>
        </w:rPr>
        <w:t>Deze toets heeft reeds plaatsgevonden in de paragraaf Wet geurhinder en veehouderij.</w:t>
      </w:r>
    </w:p>
    <w:p w:rsidR="003A2F9C" w:rsidRDefault="003A2F9C" w:rsidP="00784389">
      <w:pPr>
        <w:rPr>
          <w:szCs w:val="19"/>
        </w:rPr>
      </w:pPr>
    </w:p>
    <w:p w:rsidR="00EB7408" w:rsidRPr="00EB7408" w:rsidRDefault="00EB7408" w:rsidP="00784389">
      <w:pPr>
        <w:rPr>
          <w:szCs w:val="19"/>
        </w:rPr>
      </w:pPr>
      <w:r>
        <w:rPr>
          <w:szCs w:val="19"/>
        </w:rPr>
        <w:t xml:space="preserve">In het kader van de mer is </w:t>
      </w:r>
      <w:r w:rsidR="003A2F9C">
        <w:rPr>
          <w:szCs w:val="19"/>
        </w:rPr>
        <w:t>tevens onderzoek gedaan naar de cumulatie van geurhinder. Uit dit onderzoek blijkt dat de cumulatieve geursituatie ten gevolge van de gewenste situatie en het alternatief een (lichte) verbetering laat zien ten opzichte van de referentiesituatie.</w:t>
      </w:r>
    </w:p>
    <w:p w:rsidR="00C4349A" w:rsidRPr="00495EBD" w:rsidRDefault="00C4349A" w:rsidP="00784389">
      <w:pPr>
        <w:rPr>
          <w:szCs w:val="19"/>
        </w:rPr>
      </w:pPr>
    </w:p>
    <w:p w:rsidR="00AC043A" w:rsidRDefault="00AC043A" w:rsidP="00784389">
      <w:pPr>
        <w:keepNext/>
        <w:rPr>
          <w:rFonts w:cs="Arial"/>
          <w:i/>
          <w:szCs w:val="19"/>
        </w:rPr>
      </w:pPr>
      <w:r>
        <w:rPr>
          <w:rFonts w:cs="Arial"/>
          <w:i/>
          <w:szCs w:val="19"/>
        </w:rPr>
        <w:t xml:space="preserve">Fijn stof </w:t>
      </w:r>
    </w:p>
    <w:p w:rsidR="00AC043A" w:rsidRDefault="00AC043A" w:rsidP="00784389">
      <w:pPr>
        <w:rPr>
          <w:rFonts w:cs="Arial"/>
          <w:szCs w:val="19"/>
        </w:rPr>
      </w:pPr>
      <w:r>
        <w:rPr>
          <w:rFonts w:cs="Arial"/>
          <w:szCs w:val="19"/>
        </w:rPr>
        <w:t>Op basis van de Wet milieubeheer zijn de grenswaarden voor fijn stof waaraan de aanvraag getoetst moet worden:</w:t>
      </w:r>
    </w:p>
    <w:p w:rsidR="00AC043A" w:rsidRPr="00E97349" w:rsidRDefault="00AC043A" w:rsidP="00784389">
      <w:pPr>
        <w:pStyle w:val="Lijstalinea"/>
        <w:numPr>
          <w:ilvl w:val="0"/>
          <w:numId w:val="10"/>
        </w:numPr>
        <w:ind w:left="360"/>
        <w:rPr>
          <w:rFonts w:cs="Arial"/>
          <w:szCs w:val="19"/>
        </w:rPr>
      </w:pPr>
      <w:r w:rsidRPr="00E97349">
        <w:rPr>
          <w:rFonts w:cs="Arial"/>
          <w:szCs w:val="19"/>
        </w:rPr>
        <w:t>40 µg/m</w:t>
      </w:r>
      <w:r w:rsidRPr="00E97349">
        <w:rPr>
          <w:rFonts w:cs="Arial"/>
          <w:szCs w:val="19"/>
          <w:vertAlign w:val="superscript"/>
        </w:rPr>
        <w:t>3</w:t>
      </w:r>
      <w:r w:rsidRPr="00E97349">
        <w:rPr>
          <w:rFonts w:cs="Arial"/>
          <w:szCs w:val="19"/>
        </w:rPr>
        <w:t xml:space="preserve"> als jaargemiddelde concentratie;</w:t>
      </w:r>
    </w:p>
    <w:p w:rsidR="00AC043A" w:rsidRPr="00E97349" w:rsidRDefault="00AC043A" w:rsidP="00784389">
      <w:pPr>
        <w:pStyle w:val="Lijstalinea"/>
        <w:numPr>
          <w:ilvl w:val="0"/>
          <w:numId w:val="10"/>
        </w:numPr>
        <w:ind w:left="360"/>
        <w:rPr>
          <w:rFonts w:cs="Arial"/>
          <w:szCs w:val="19"/>
        </w:rPr>
      </w:pPr>
      <w:r w:rsidRPr="00E97349">
        <w:rPr>
          <w:rFonts w:cs="Arial"/>
          <w:szCs w:val="19"/>
        </w:rPr>
        <w:t>50 µg/m</w:t>
      </w:r>
      <w:r w:rsidRPr="00E97349">
        <w:rPr>
          <w:rFonts w:cs="Arial"/>
          <w:szCs w:val="19"/>
          <w:vertAlign w:val="superscript"/>
        </w:rPr>
        <w:t>3</w:t>
      </w:r>
      <w:r w:rsidRPr="00E97349">
        <w:rPr>
          <w:rFonts w:cs="Arial"/>
          <w:szCs w:val="19"/>
        </w:rPr>
        <w:t xml:space="preserve"> als vierentwintig-uurgemiddelde concentratie, waarbij geldt dat deze maximaal 35 keer per kalenderjaar mag worden overschreden.</w:t>
      </w:r>
    </w:p>
    <w:p w:rsidR="00AC043A" w:rsidRDefault="00AC043A" w:rsidP="00784389">
      <w:pPr>
        <w:rPr>
          <w:rFonts w:cs="Arial"/>
          <w:szCs w:val="19"/>
        </w:rPr>
      </w:pPr>
    </w:p>
    <w:p w:rsidR="00AC043A" w:rsidRPr="00F47C07" w:rsidRDefault="00AC043A" w:rsidP="00784389">
      <w:pPr>
        <w:rPr>
          <w:rFonts w:cs="Arial"/>
          <w:szCs w:val="19"/>
        </w:rPr>
      </w:pPr>
      <w:r>
        <w:rPr>
          <w:rFonts w:cs="Arial"/>
          <w:szCs w:val="19"/>
        </w:rPr>
        <w:t xml:space="preserve">De immissie van fijn stof wordt berekend met behulp van het rekenprogramma ISL3a. </w:t>
      </w:r>
      <w:r w:rsidR="008B1FB6">
        <w:rPr>
          <w:rFonts w:cs="Arial"/>
          <w:szCs w:val="19"/>
        </w:rPr>
        <w:t>I</w:t>
      </w:r>
      <w:r>
        <w:rPr>
          <w:rFonts w:cs="Arial"/>
          <w:szCs w:val="19"/>
        </w:rPr>
        <w:t xml:space="preserve">n bijlage </w:t>
      </w:r>
      <w:r w:rsidR="00F47C07">
        <w:rPr>
          <w:szCs w:val="19"/>
        </w:rPr>
        <w:t>3</w:t>
      </w:r>
      <w:r>
        <w:rPr>
          <w:rFonts w:cs="Arial"/>
          <w:szCs w:val="19"/>
        </w:rPr>
        <w:t xml:space="preserve"> is een naar aanleiding van de beoordeling aangepaste fijn stof </w:t>
      </w:r>
      <w:r w:rsidRPr="00F47C07">
        <w:rPr>
          <w:rFonts w:cs="Arial"/>
          <w:szCs w:val="19"/>
        </w:rPr>
        <w:t>berekening opgenomen.</w:t>
      </w:r>
    </w:p>
    <w:p w:rsidR="00AC043A" w:rsidRDefault="00AC043A" w:rsidP="00784389">
      <w:pPr>
        <w:rPr>
          <w:rFonts w:cs="Arial"/>
          <w:szCs w:val="19"/>
        </w:rPr>
      </w:pPr>
    </w:p>
    <w:p w:rsidR="00AC043A" w:rsidRDefault="00AC043A" w:rsidP="00784389">
      <w:pPr>
        <w:rPr>
          <w:rFonts w:cs="Arial"/>
          <w:szCs w:val="19"/>
        </w:rPr>
      </w:pPr>
      <w:r>
        <w:rPr>
          <w:rFonts w:cs="Arial"/>
          <w:szCs w:val="19"/>
        </w:rPr>
        <w:t>De fijn stofimmissie is berekend op de omliggende woningen. Uit de berekening blijkt dat de jaargemiddelde concentratie niet overschreden wordt. Tevens wordt de vierentwintig-uurgemiddelde concentratie niet vaker dan 35 keer per kalenderjaar overschreden.</w:t>
      </w:r>
    </w:p>
    <w:p w:rsidR="00AC043A" w:rsidRDefault="00AC043A" w:rsidP="00784389">
      <w:pPr>
        <w:rPr>
          <w:rFonts w:cs="Arial"/>
          <w:szCs w:val="19"/>
        </w:rPr>
      </w:pPr>
    </w:p>
    <w:p w:rsidR="00AC043A" w:rsidRDefault="00AC043A" w:rsidP="00784389">
      <w:pPr>
        <w:rPr>
          <w:rFonts w:cs="Arial"/>
          <w:szCs w:val="19"/>
        </w:rPr>
      </w:pPr>
      <w:r>
        <w:rPr>
          <w:rFonts w:cs="Arial"/>
          <w:szCs w:val="19"/>
        </w:rPr>
        <w:t>De vergunning kan met betrekking tot fijn stof worden verleend.</w:t>
      </w:r>
    </w:p>
    <w:p w:rsidR="00817B42" w:rsidRDefault="00817B42" w:rsidP="00784389">
      <w:pPr>
        <w:rPr>
          <w:rFonts w:cs="Arial"/>
          <w:szCs w:val="19"/>
        </w:rPr>
      </w:pPr>
    </w:p>
    <w:p w:rsidR="00817B42" w:rsidRDefault="00817B42" w:rsidP="00784389">
      <w:pPr>
        <w:rPr>
          <w:rFonts w:cs="Arial"/>
          <w:szCs w:val="19"/>
        </w:rPr>
      </w:pPr>
      <w:r>
        <w:rPr>
          <w:rFonts w:cs="Arial"/>
          <w:szCs w:val="19"/>
        </w:rPr>
        <w:t>Uit de MER is gebleken dat de fijn stof emissie ten gevolge van het alternatief en de gewenste situatie op enkele punten toenemen en op andere punten weer afnemen ten opzichte van de referen</w:t>
      </w:r>
      <w:r w:rsidR="00F918F6">
        <w:rPr>
          <w:rFonts w:cs="Arial"/>
          <w:szCs w:val="19"/>
        </w:rPr>
        <w:t xml:space="preserve">tiesituatie. De gewenste situatie, de referentiesituatie en het alternatief </w:t>
      </w:r>
      <w:r>
        <w:rPr>
          <w:rFonts w:cs="Arial"/>
          <w:szCs w:val="19"/>
        </w:rPr>
        <w:t>vold</w:t>
      </w:r>
      <w:r w:rsidR="00F918F6">
        <w:rPr>
          <w:rFonts w:cs="Arial"/>
          <w:szCs w:val="19"/>
        </w:rPr>
        <w:t>oen</w:t>
      </w:r>
      <w:r>
        <w:rPr>
          <w:rFonts w:cs="Arial"/>
          <w:szCs w:val="19"/>
        </w:rPr>
        <w:t xml:space="preserve"> aan de normstelling met betrekking tot fijn stof.</w:t>
      </w:r>
    </w:p>
    <w:p w:rsidR="009005AB" w:rsidRDefault="009005AB" w:rsidP="00784389">
      <w:pPr>
        <w:rPr>
          <w:rFonts w:cs="Arial"/>
          <w:szCs w:val="19"/>
        </w:rPr>
      </w:pPr>
    </w:p>
    <w:p w:rsidR="00AC043A" w:rsidRDefault="00135A06" w:rsidP="00784389">
      <w:pPr>
        <w:keepNext/>
        <w:rPr>
          <w:rFonts w:cs="Arial"/>
          <w:b/>
          <w:szCs w:val="19"/>
        </w:rPr>
      </w:pPr>
      <w:r>
        <w:rPr>
          <w:rFonts w:cs="Arial"/>
          <w:b/>
          <w:szCs w:val="19"/>
        </w:rPr>
        <w:t>Brandbestrijding</w:t>
      </w:r>
    </w:p>
    <w:p w:rsidR="00AC043A" w:rsidRDefault="00AC043A" w:rsidP="00784389">
      <w:pPr>
        <w:rPr>
          <w:rFonts w:cs="Arial"/>
          <w:szCs w:val="19"/>
        </w:rPr>
      </w:pPr>
      <w:r>
        <w:rPr>
          <w:rFonts w:cs="Arial"/>
          <w:szCs w:val="19"/>
        </w:rPr>
        <w:t>De Wet milieubeheer beoogt, o.a. bij brand en explosies binnen de inrichting, nadelige gevolgen voor het milieu te voorkomen of te beperken. Hiertoe zijn de voorschriften in hoofdstuk 2 verbonden aan dit besluit. Tevens zijn de voorschriften uit het Bouwbesluit 2012 rechtstreeks van toepassing.</w:t>
      </w:r>
    </w:p>
    <w:p w:rsidR="00D56A78" w:rsidRDefault="00D56A78" w:rsidP="00784389">
      <w:pPr>
        <w:rPr>
          <w:rFonts w:cs="Arial"/>
          <w:szCs w:val="19"/>
        </w:rPr>
      </w:pPr>
    </w:p>
    <w:p w:rsidR="00AC043A" w:rsidRDefault="00AC043A" w:rsidP="00784389">
      <w:pPr>
        <w:rPr>
          <w:rFonts w:cs="Arial"/>
          <w:b/>
          <w:szCs w:val="19"/>
        </w:rPr>
      </w:pPr>
      <w:r>
        <w:rPr>
          <w:rFonts w:cs="Arial"/>
          <w:b/>
          <w:szCs w:val="19"/>
        </w:rPr>
        <w:t>Verkeer van personen en goederen</w:t>
      </w:r>
    </w:p>
    <w:p w:rsidR="00AC043A" w:rsidRDefault="00AC043A" w:rsidP="00784389">
      <w:pPr>
        <w:rPr>
          <w:szCs w:val="19"/>
        </w:rPr>
      </w:pPr>
      <w:r>
        <w:rPr>
          <w:szCs w:val="19"/>
        </w:rPr>
        <w:t>Voor indirecte hinder geldt de voorkeursgrenswaarde van 50 dB(A). Uit het akoestisch onderzoek blijkt dat ter plaatse van de dichtstbijzijnde woning (</w:t>
      </w:r>
      <w:r w:rsidR="00260B27">
        <w:rPr>
          <w:szCs w:val="19"/>
        </w:rPr>
        <w:t>Beitelweg</w:t>
      </w:r>
      <w:r w:rsidR="00C862F1" w:rsidRPr="00C862F1">
        <w:rPr>
          <w:szCs w:val="19"/>
        </w:rPr>
        <w:t xml:space="preserve"> 6</w:t>
      </w:r>
      <w:r w:rsidRPr="00C862F1">
        <w:rPr>
          <w:szCs w:val="19"/>
        </w:rPr>
        <w:t>) voldaan</w:t>
      </w:r>
      <w:r>
        <w:rPr>
          <w:szCs w:val="19"/>
        </w:rPr>
        <w:t xml:space="preserve"> wordt aan deze norm.</w:t>
      </w:r>
    </w:p>
    <w:p w:rsidR="00AC043A" w:rsidRPr="0006157F" w:rsidRDefault="00AC043A" w:rsidP="00784389">
      <w:pPr>
        <w:rPr>
          <w:rFonts w:cs="Arial"/>
          <w:b/>
          <w:szCs w:val="19"/>
        </w:rPr>
      </w:pPr>
    </w:p>
    <w:p w:rsidR="0006157F" w:rsidRPr="0006157F" w:rsidRDefault="0006157F" w:rsidP="00784389">
      <w:pPr>
        <w:rPr>
          <w:rFonts w:cs="Arial"/>
          <w:b/>
          <w:szCs w:val="19"/>
        </w:rPr>
      </w:pPr>
      <w:r w:rsidRPr="0006157F">
        <w:rPr>
          <w:rFonts w:cs="Arial"/>
          <w:b/>
          <w:szCs w:val="19"/>
        </w:rPr>
        <w:t>Opslag van gevaarlijke stoffen</w:t>
      </w:r>
    </w:p>
    <w:p w:rsidR="0006157F" w:rsidRDefault="0006157F" w:rsidP="00784389">
      <w:pPr>
        <w:rPr>
          <w:rFonts w:cs="Arial"/>
          <w:spacing w:val="-2"/>
          <w:szCs w:val="19"/>
        </w:rPr>
      </w:pPr>
      <w:r>
        <w:rPr>
          <w:rFonts w:cs="Arial"/>
          <w:spacing w:val="-2"/>
          <w:szCs w:val="19"/>
        </w:rPr>
        <w:t>In de inrichting worden diverse gevaarlijke stoffen opgeslagen:</w:t>
      </w:r>
    </w:p>
    <w:p w:rsidR="0006157F" w:rsidRDefault="0006157F" w:rsidP="00784389">
      <w:pPr>
        <w:rPr>
          <w:rFonts w:cs="Arial"/>
          <w:spacing w:val="-2"/>
          <w:szCs w:val="19"/>
        </w:rPr>
      </w:pPr>
      <w:r>
        <w:rPr>
          <w:rFonts w:cs="Arial"/>
          <w:spacing w:val="-2"/>
          <w:szCs w:val="19"/>
        </w:rPr>
        <w:t>-</w:t>
      </w:r>
      <w:r>
        <w:rPr>
          <w:rFonts w:cs="Arial"/>
          <w:spacing w:val="-2"/>
          <w:szCs w:val="19"/>
        </w:rPr>
        <w:tab/>
        <w:t xml:space="preserve">reinigings- en ontsmettingsmiddelen </w:t>
      </w:r>
      <w:r w:rsidR="00FF20AE">
        <w:rPr>
          <w:rFonts w:cs="Arial"/>
          <w:spacing w:val="-2"/>
          <w:szCs w:val="19"/>
        </w:rPr>
        <w:t>(30 kg/liter)</w:t>
      </w:r>
      <w:r>
        <w:rPr>
          <w:rFonts w:cs="Arial"/>
          <w:spacing w:val="-2"/>
          <w:szCs w:val="19"/>
        </w:rPr>
        <w:t>;</w:t>
      </w:r>
    </w:p>
    <w:p w:rsidR="00792AB7" w:rsidRDefault="00792AB7" w:rsidP="00784389">
      <w:pPr>
        <w:rPr>
          <w:rFonts w:cs="Arial"/>
          <w:spacing w:val="-2"/>
          <w:szCs w:val="19"/>
        </w:rPr>
      </w:pPr>
      <w:r>
        <w:rPr>
          <w:rFonts w:cs="Arial"/>
          <w:spacing w:val="-2"/>
          <w:szCs w:val="19"/>
        </w:rPr>
        <w:t>-</w:t>
      </w:r>
      <w:r>
        <w:rPr>
          <w:rFonts w:cs="Arial"/>
          <w:spacing w:val="-2"/>
          <w:szCs w:val="19"/>
        </w:rPr>
        <w:tab/>
        <w:t>benzine in jerrycan (10 liter)</w:t>
      </w:r>
    </w:p>
    <w:p w:rsidR="00FF20AE" w:rsidRDefault="0006157F" w:rsidP="00784389">
      <w:pPr>
        <w:rPr>
          <w:rFonts w:cs="Arial"/>
          <w:spacing w:val="-2"/>
          <w:szCs w:val="19"/>
        </w:rPr>
      </w:pPr>
      <w:r>
        <w:rPr>
          <w:rFonts w:cs="Arial"/>
          <w:spacing w:val="-2"/>
          <w:szCs w:val="19"/>
        </w:rPr>
        <w:t>-</w:t>
      </w:r>
      <w:r>
        <w:rPr>
          <w:rFonts w:cs="Arial"/>
          <w:spacing w:val="-2"/>
          <w:szCs w:val="19"/>
        </w:rPr>
        <w:tab/>
        <w:t>bestrijdingsmiddelen</w:t>
      </w:r>
      <w:r w:rsidR="00FF20AE">
        <w:rPr>
          <w:rFonts w:cs="Arial"/>
          <w:spacing w:val="-2"/>
          <w:szCs w:val="19"/>
        </w:rPr>
        <w:t xml:space="preserve"> (5 kg/liter)</w:t>
      </w:r>
      <w:r w:rsidR="00685F4D">
        <w:rPr>
          <w:rFonts w:cs="Arial"/>
          <w:spacing w:val="-2"/>
          <w:szCs w:val="19"/>
        </w:rPr>
        <w:t>.</w:t>
      </w:r>
      <w:r w:rsidR="00AB334B">
        <w:rPr>
          <w:rFonts w:cs="Arial"/>
          <w:spacing w:val="-2"/>
          <w:szCs w:val="19"/>
        </w:rPr>
        <w:t xml:space="preserve"> </w:t>
      </w:r>
    </w:p>
    <w:p w:rsidR="00AB334B" w:rsidRDefault="00AB334B" w:rsidP="00784389">
      <w:pPr>
        <w:rPr>
          <w:rFonts w:cs="Arial"/>
          <w:spacing w:val="-2"/>
          <w:szCs w:val="19"/>
        </w:rPr>
      </w:pPr>
      <w:r>
        <w:rPr>
          <w:rFonts w:cs="Arial"/>
          <w:spacing w:val="-2"/>
          <w:szCs w:val="19"/>
        </w:rPr>
        <w:t xml:space="preserve">De opslag van bestrijdingsmiddelen &lt; 400 kg is geregeld in de zorgplichtbepaling van de Wet gewasbeschermingsmiddelen en biociden. </w:t>
      </w:r>
      <w:r w:rsidR="004E40EA">
        <w:rPr>
          <w:rFonts w:cs="Arial"/>
          <w:spacing w:val="-2"/>
          <w:szCs w:val="19"/>
        </w:rPr>
        <w:t xml:space="preserve">Deze zorgplicht is rechtstreeks werkend. Gezien de hoeveelheid bestrijdingsmiddelen zijn er dus </w:t>
      </w:r>
      <w:r>
        <w:rPr>
          <w:rFonts w:cs="Arial"/>
          <w:spacing w:val="-2"/>
          <w:szCs w:val="19"/>
        </w:rPr>
        <w:t>geen voorschriften opgenomen in deze beschikking.</w:t>
      </w:r>
    </w:p>
    <w:p w:rsidR="00842A0C" w:rsidRDefault="00842A0C" w:rsidP="00784389">
      <w:pPr>
        <w:rPr>
          <w:rFonts w:cs="Arial"/>
          <w:spacing w:val="-2"/>
          <w:szCs w:val="19"/>
        </w:rPr>
      </w:pPr>
    </w:p>
    <w:p w:rsidR="0006157F" w:rsidRDefault="00FF20AE" w:rsidP="00784389">
      <w:pPr>
        <w:rPr>
          <w:rFonts w:cs="Arial"/>
          <w:spacing w:val="-2"/>
          <w:szCs w:val="19"/>
        </w:rPr>
      </w:pPr>
      <w:r>
        <w:rPr>
          <w:rFonts w:cs="Arial"/>
          <w:spacing w:val="-2"/>
          <w:szCs w:val="19"/>
        </w:rPr>
        <w:lastRenderedPageBreak/>
        <w:t xml:space="preserve">Gezien </w:t>
      </w:r>
      <w:r w:rsidR="001E63FE">
        <w:rPr>
          <w:rFonts w:cs="Arial"/>
          <w:spacing w:val="-2"/>
          <w:szCs w:val="19"/>
        </w:rPr>
        <w:t xml:space="preserve">het feit dat de hoeveelheid gevaarlijke stoffen die opgeslagen worden onder de drempelwaarden zoals genoemd in tabel 1.2 van de PGS 15 blijft, zijn hiervoor geen voorschriften opgenomen. </w:t>
      </w:r>
      <w:r w:rsidR="00603E3D">
        <w:rPr>
          <w:rFonts w:cs="Arial"/>
          <w:spacing w:val="-2"/>
          <w:szCs w:val="19"/>
        </w:rPr>
        <w:t xml:space="preserve">Op basis van artikel 2.8a onder a </w:t>
      </w:r>
      <w:r w:rsidR="00784389">
        <w:rPr>
          <w:rFonts w:cs="Arial"/>
          <w:spacing w:val="-2"/>
          <w:szCs w:val="19"/>
        </w:rPr>
        <w:t>van het Activiteitenbesluit</w:t>
      </w:r>
      <w:r w:rsidR="001F53F9">
        <w:rPr>
          <w:rFonts w:cs="Arial"/>
          <w:spacing w:val="-2"/>
          <w:szCs w:val="19"/>
        </w:rPr>
        <w:t xml:space="preserve"> zijn </w:t>
      </w:r>
      <w:r w:rsidR="00603E3D">
        <w:rPr>
          <w:rFonts w:cs="Arial"/>
          <w:spacing w:val="-2"/>
          <w:szCs w:val="19"/>
        </w:rPr>
        <w:t>de voorschriften met betrekking tot bodem uit het Activiteitenbesluit ook van toepassing op de opslag van gevaarlijke stoffen.</w:t>
      </w:r>
    </w:p>
    <w:p w:rsidR="00135A06" w:rsidRDefault="00135A06" w:rsidP="00784389">
      <w:pPr>
        <w:rPr>
          <w:rFonts w:cs="Arial"/>
          <w:spacing w:val="-2"/>
          <w:szCs w:val="19"/>
        </w:rPr>
      </w:pPr>
    </w:p>
    <w:p w:rsidR="00135A06" w:rsidRPr="00135A06" w:rsidRDefault="00135A06" w:rsidP="00784389">
      <w:pPr>
        <w:rPr>
          <w:rFonts w:cs="Arial"/>
          <w:b/>
          <w:szCs w:val="19"/>
        </w:rPr>
      </w:pPr>
      <w:r w:rsidRPr="00135A06">
        <w:rPr>
          <w:rFonts w:cs="Arial"/>
          <w:b/>
          <w:szCs w:val="19"/>
        </w:rPr>
        <w:t>Opslag van propaan</w:t>
      </w:r>
    </w:p>
    <w:p w:rsidR="00135A06" w:rsidRPr="00316FC5" w:rsidRDefault="00135A06" w:rsidP="00784389">
      <w:pPr>
        <w:rPr>
          <w:szCs w:val="19"/>
        </w:rPr>
      </w:pPr>
      <w:r w:rsidRPr="00316FC5">
        <w:rPr>
          <w:szCs w:val="19"/>
        </w:rPr>
        <w:t>Uit de Wet algemene bepalingen omgevingsrecht (Wabo) en bijlag</w:t>
      </w:r>
      <w:r w:rsidR="001F53F9">
        <w:rPr>
          <w:szCs w:val="19"/>
        </w:rPr>
        <w:t>e 1 “aanwijzing BBT-documenten”</w:t>
      </w:r>
      <w:r w:rsidRPr="00316FC5">
        <w:rPr>
          <w:szCs w:val="19"/>
        </w:rPr>
        <w:t xml:space="preserve"> van de Ministeriële</w:t>
      </w:r>
      <w:r>
        <w:rPr>
          <w:szCs w:val="19"/>
        </w:rPr>
        <w:t xml:space="preserve"> regeling Omgevingsrecht (MOR) </w:t>
      </w:r>
      <w:r w:rsidRPr="00316FC5">
        <w:rPr>
          <w:szCs w:val="19"/>
        </w:rPr>
        <w:t xml:space="preserve">volgt, dat de meest recente inzichten omtrent de BBT voor opslag van propaan zijn vastgelegd in de Publicatiereeks Gevaarlijke Stoffen – 19 uit </w:t>
      </w:r>
      <w:smartTag w:uri="urn:schemas-microsoft-com:office:smarttags" w:element="metricconverter">
        <w:smartTagPr>
          <w:attr w:name="ProductID" w:val="2008. In"/>
        </w:smartTagPr>
        <w:r w:rsidRPr="00316FC5">
          <w:rPr>
            <w:szCs w:val="19"/>
          </w:rPr>
          <w:t>2008. In</w:t>
        </w:r>
      </w:smartTag>
      <w:r w:rsidRPr="00316FC5">
        <w:rPr>
          <w:szCs w:val="19"/>
        </w:rPr>
        <w:t xml:space="preserve"> 2013 is een herziene versie van de PGS 19 gepubliceerd. Hierin zijn herberekende interne veiligheidsafstanden opgenomen en zijn de verwijzingen naar wet-en regelgeving aangepast. Waar mogelijk en waar het belang van de ondernemer niet wordt geschaad is bij de aanpassing van deze vergunning uitgegaan van de nieuwe versie van de PGS 19.</w:t>
      </w:r>
    </w:p>
    <w:p w:rsidR="00135A06" w:rsidRDefault="00135A06" w:rsidP="00784389">
      <w:pPr>
        <w:rPr>
          <w:szCs w:val="19"/>
        </w:rPr>
      </w:pPr>
    </w:p>
    <w:p w:rsidR="00135A06" w:rsidRPr="0063039D" w:rsidRDefault="00ED79EE" w:rsidP="00784389">
      <w:pPr>
        <w:rPr>
          <w:szCs w:val="19"/>
        </w:rPr>
      </w:pPr>
      <w:r>
        <w:rPr>
          <w:noProof/>
        </w:rPr>
        <w:drawing>
          <wp:anchor distT="0" distB="0" distL="114300" distR="114300" simplePos="0" relativeHeight="251670528" behindDoc="0" locked="0" layoutInCell="1" allowOverlap="1">
            <wp:simplePos x="0" y="0"/>
            <wp:positionH relativeFrom="column">
              <wp:posOffset>-2540</wp:posOffset>
            </wp:positionH>
            <wp:positionV relativeFrom="paragraph">
              <wp:posOffset>518795</wp:posOffset>
            </wp:positionV>
            <wp:extent cx="4737100" cy="2870200"/>
            <wp:effectExtent l="0" t="0" r="0" b="0"/>
            <wp:wrapTopAndBottom/>
            <wp:docPr id="6" name="Afbeelding 9" descr="Propaaninstallatie Beitelwe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Propaaninstallatie Beitelweg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7100" cy="287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5A06" w:rsidRPr="00316FC5">
        <w:rPr>
          <w:szCs w:val="19"/>
        </w:rPr>
        <w:t xml:space="preserve">Binnen de inrichting van </w:t>
      </w:r>
      <w:r w:rsidR="00135A06">
        <w:rPr>
          <w:szCs w:val="19"/>
        </w:rPr>
        <w:t>de Beitelweg 7</w:t>
      </w:r>
      <w:r w:rsidR="00135A06" w:rsidRPr="00316FC5">
        <w:rPr>
          <w:szCs w:val="19"/>
        </w:rPr>
        <w:t xml:space="preserve"> is een propaantank gelegen met een inhoud van </w:t>
      </w:r>
      <w:smartTag w:uri="urn:schemas-microsoft-com:office:smarttags" w:element="metricconverter">
        <w:smartTagPr>
          <w:attr w:name="ProductID" w:val="18 m3"/>
        </w:smartTagPr>
        <w:r w:rsidR="00135A06">
          <w:rPr>
            <w:szCs w:val="19"/>
          </w:rPr>
          <w:t>1</w:t>
        </w:r>
        <w:r w:rsidR="00135A06" w:rsidRPr="00316FC5">
          <w:rPr>
            <w:szCs w:val="19"/>
          </w:rPr>
          <w:t>8 m3</w:t>
        </w:r>
      </w:smartTag>
      <w:r w:rsidR="00135A06" w:rsidRPr="00316FC5">
        <w:rPr>
          <w:szCs w:val="19"/>
        </w:rPr>
        <w:t>.</w:t>
      </w:r>
      <w:r w:rsidR="00135A06">
        <w:rPr>
          <w:szCs w:val="19"/>
        </w:rPr>
        <w:t xml:space="preserve"> </w:t>
      </w:r>
      <w:r w:rsidR="00135A06" w:rsidRPr="0063039D">
        <w:rPr>
          <w:szCs w:val="19"/>
        </w:rPr>
        <w:t>Onderstaande afbeelding geeft de locatie van het reservoir aan alsmede de opstelplaats van de propaantankwagen.</w:t>
      </w:r>
      <w:r w:rsidR="00135A06" w:rsidRPr="004C7AFE">
        <w:rPr>
          <w:noProof/>
        </w:rPr>
        <w:t xml:space="preserve"> </w:t>
      </w:r>
    </w:p>
    <w:p w:rsidR="00135A06" w:rsidRPr="004C7AFE" w:rsidRDefault="00135A06" w:rsidP="00784389">
      <w:pPr>
        <w:rPr>
          <w:sz w:val="16"/>
          <w:szCs w:val="16"/>
        </w:rPr>
      </w:pPr>
      <w:r w:rsidRPr="004C7AFE">
        <w:rPr>
          <w:sz w:val="16"/>
          <w:szCs w:val="16"/>
        </w:rPr>
        <w:t xml:space="preserve">Figuur </w:t>
      </w:r>
      <w:r>
        <w:rPr>
          <w:sz w:val="16"/>
          <w:szCs w:val="16"/>
        </w:rPr>
        <w:t>3</w:t>
      </w:r>
      <w:r w:rsidRPr="004C7AFE">
        <w:rPr>
          <w:sz w:val="16"/>
          <w:szCs w:val="16"/>
        </w:rPr>
        <w:t xml:space="preserve">: </w:t>
      </w:r>
      <w:r>
        <w:rPr>
          <w:sz w:val="16"/>
          <w:szCs w:val="16"/>
        </w:rPr>
        <w:t>P</w:t>
      </w:r>
      <w:r w:rsidRPr="004C7AFE">
        <w:rPr>
          <w:sz w:val="16"/>
          <w:szCs w:val="16"/>
        </w:rPr>
        <w:t>ropaaninstallatie Beitelweg 7.</w:t>
      </w:r>
    </w:p>
    <w:p w:rsidR="00135A06" w:rsidRDefault="00135A06" w:rsidP="00784389">
      <w:pPr>
        <w:rPr>
          <w:szCs w:val="19"/>
        </w:rPr>
      </w:pPr>
    </w:p>
    <w:p w:rsidR="00135A06" w:rsidRPr="00316FC5" w:rsidRDefault="00135A06" w:rsidP="00784389">
      <w:pPr>
        <w:rPr>
          <w:szCs w:val="19"/>
        </w:rPr>
      </w:pPr>
      <w:r w:rsidRPr="00316FC5">
        <w:rPr>
          <w:szCs w:val="19"/>
        </w:rPr>
        <w:t>De propaantank on</w:t>
      </w:r>
      <w:r>
        <w:rPr>
          <w:szCs w:val="19"/>
        </w:rPr>
        <w:t>t</w:t>
      </w:r>
      <w:r w:rsidRPr="00316FC5">
        <w:rPr>
          <w:szCs w:val="19"/>
        </w:rPr>
        <w:t xml:space="preserve">trekt propaan in de gasfase uit de propaantank. De propaantank is niet voorzien van een verdamper of vorstbeveiliging. Deze uitgangspunten zijn als voorschrift aan de beschikking verbonden (voorschrift </w:t>
      </w:r>
      <w:r>
        <w:rPr>
          <w:szCs w:val="19"/>
        </w:rPr>
        <w:t>8.5</w:t>
      </w:r>
      <w:r w:rsidRPr="00316FC5">
        <w:rPr>
          <w:szCs w:val="19"/>
        </w:rPr>
        <w:t>).</w:t>
      </w:r>
      <w:r>
        <w:rPr>
          <w:szCs w:val="19"/>
        </w:rPr>
        <w:t xml:space="preserve"> </w:t>
      </w:r>
    </w:p>
    <w:p w:rsidR="00135A06" w:rsidRDefault="00135A06" w:rsidP="00784389">
      <w:pPr>
        <w:rPr>
          <w:szCs w:val="19"/>
        </w:rPr>
      </w:pPr>
    </w:p>
    <w:p w:rsidR="00135A06" w:rsidRPr="00316FC5" w:rsidRDefault="00135A06" w:rsidP="00784389">
      <w:pPr>
        <w:rPr>
          <w:szCs w:val="19"/>
        </w:rPr>
      </w:pPr>
      <w:r>
        <w:rPr>
          <w:szCs w:val="19"/>
        </w:rPr>
        <w:t>Maximaal 9 keer per jaar (voorschrift 8.24</w:t>
      </w:r>
      <w:r w:rsidRPr="00316FC5">
        <w:rPr>
          <w:szCs w:val="19"/>
        </w:rPr>
        <w:t>) wordt propaan geleverd middels een tankwagen. Hierdoor moet ook de tankwagen conform PGS 19 worden beoordeeld als een stationair reservoir voor het bepalen van de veiligheidsafstanden.</w:t>
      </w:r>
    </w:p>
    <w:p w:rsidR="00135A06" w:rsidRDefault="00135A06" w:rsidP="00784389"/>
    <w:p w:rsidR="00135A06" w:rsidRDefault="00135A06" w:rsidP="00784389">
      <w:pPr>
        <w:rPr>
          <w:szCs w:val="19"/>
        </w:rPr>
      </w:pPr>
      <w:r w:rsidRPr="0030060F">
        <w:rPr>
          <w:szCs w:val="19"/>
        </w:rPr>
        <w:t xml:space="preserve">Voor het overige dient de propaantank te voldoen aan de vereisten uit de PGS 19. </w:t>
      </w:r>
    </w:p>
    <w:p w:rsidR="00135A06" w:rsidRDefault="00135A06" w:rsidP="00784389">
      <w:pPr>
        <w:rPr>
          <w:szCs w:val="19"/>
        </w:rPr>
      </w:pPr>
    </w:p>
    <w:p w:rsidR="00135A06" w:rsidRPr="0030060F" w:rsidRDefault="00135A06" w:rsidP="00784389">
      <w:pPr>
        <w:rPr>
          <w:szCs w:val="19"/>
        </w:rPr>
      </w:pPr>
      <w:r>
        <w:rPr>
          <w:szCs w:val="19"/>
        </w:rPr>
        <w:t>D</w:t>
      </w:r>
      <w:r w:rsidRPr="0030060F">
        <w:rPr>
          <w:szCs w:val="19"/>
        </w:rPr>
        <w:t xml:space="preserve">e afstand tussen de propaantank en de opstelplaats voor de tankwagen </w:t>
      </w:r>
      <w:r>
        <w:rPr>
          <w:szCs w:val="19"/>
        </w:rPr>
        <w:t xml:space="preserve">bedraagt minimaal </w:t>
      </w:r>
      <w:smartTag w:uri="urn:schemas-microsoft-com:office:smarttags" w:element="metricconverter">
        <w:smartTagPr>
          <w:attr w:name="ProductID" w:val="5 meter"/>
        </w:smartTagPr>
        <w:r>
          <w:rPr>
            <w:szCs w:val="19"/>
          </w:rPr>
          <w:t>5 meter</w:t>
        </w:r>
      </w:smartTag>
      <w:r>
        <w:rPr>
          <w:szCs w:val="19"/>
        </w:rPr>
        <w:t>.</w:t>
      </w:r>
      <w:r w:rsidRPr="0030060F">
        <w:rPr>
          <w:szCs w:val="19"/>
        </w:rPr>
        <w:t xml:space="preserve"> </w:t>
      </w:r>
      <w:r>
        <w:rPr>
          <w:szCs w:val="19"/>
        </w:rPr>
        <w:t xml:space="preserve">Hiermee voldoet de opstelplaats aan de veiligheidsafstanden, als zijnde een stationair reservoir. </w:t>
      </w:r>
      <w:r w:rsidRPr="0030060F">
        <w:rPr>
          <w:szCs w:val="19"/>
        </w:rPr>
        <w:t xml:space="preserve">Als additioneel voorschrift is opgenomen dat de opstelplaats voor de tankwagen </w:t>
      </w:r>
      <w:r w:rsidRPr="0030060F">
        <w:rPr>
          <w:szCs w:val="19"/>
        </w:rPr>
        <w:lastRenderedPageBreak/>
        <w:t xml:space="preserve">moet worden gemarkeerd. Dit schept praktische duidelijkheid voor de verlader zodat het aanhouden van de interne afstanden kunnen worden gewaarborgd (voorschrift </w:t>
      </w:r>
      <w:r>
        <w:rPr>
          <w:szCs w:val="19"/>
        </w:rPr>
        <w:t>8.25</w:t>
      </w:r>
      <w:r w:rsidRPr="0030060F">
        <w:rPr>
          <w:szCs w:val="19"/>
        </w:rPr>
        <w:t>).</w:t>
      </w:r>
    </w:p>
    <w:p w:rsidR="00135A06" w:rsidRDefault="00135A06" w:rsidP="00784389">
      <w:pPr>
        <w:rPr>
          <w:szCs w:val="19"/>
        </w:rPr>
      </w:pPr>
    </w:p>
    <w:p w:rsidR="00135A06" w:rsidRDefault="00135A06" w:rsidP="00784389">
      <w:pPr>
        <w:rPr>
          <w:szCs w:val="19"/>
        </w:rPr>
      </w:pPr>
      <w:r w:rsidRPr="00316FC5">
        <w:rPr>
          <w:szCs w:val="19"/>
        </w:rPr>
        <w:t>Ten aanzien van de aan te houden afstanden tot objecten binnen de inrichting wordt op basis van de PGS 19 gesteld dat de warmtelast niet groter mag zijn dan 10 kW/m</w:t>
      </w:r>
      <w:r w:rsidRPr="00316FC5">
        <w:rPr>
          <w:szCs w:val="19"/>
          <w:vertAlign w:val="superscript"/>
        </w:rPr>
        <w:t>2</w:t>
      </w:r>
      <w:r w:rsidRPr="00316FC5">
        <w:rPr>
          <w:szCs w:val="19"/>
        </w:rPr>
        <w:t xml:space="preserve">. </w:t>
      </w:r>
    </w:p>
    <w:p w:rsidR="00135A06" w:rsidRDefault="00135A06" w:rsidP="00784389">
      <w:pPr>
        <w:rPr>
          <w:szCs w:val="19"/>
        </w:rPr>
      </w:pPr>
    </w:p>
    <w:p w:rsidR="00135A06" w:rsidRPr="00316FC5" w:rsidRDefault="00135A06" w:rsidP="00784389">
      <w:pPr>
        <w:rPr>
          <w:szCs w:val="19"/>
        </w:rPr>
      </w:pPr>
      <w:r w:rsidRPr="00316FC5">
        <w:rPr>
          <w:szCs w:val="19"/>
        </w:rPr>
        <w:t>Een hoge warmtelast kan bereikt worden door de volgende omstandigheden:</w:t>
      </w:r>
    </w:p>
    <w:p w:rsidR="00135A06" w:rsidRPr="00316FC5" w:rsidRDefault="00135A06" w:rsidP="00B2027A">
      <w:pPr>
        <w:numPr>
          <w:ilvl w:val="0"/>
          <w:numId w:val="25"/>
        </w:numPr>
        <w:tabs>
          <w:tab w:val="left" w:pos="851"/>
          <w:tab w:val="left" w:pos="1134"/>
          <w:tab w:val="left" w:pos="1701"/>
          <w:tab w:val="left" w:pos="2835"/>
          <w:tab w:val="left" w:pos="4253"/>
          <w:tab w:val="left" w:pos="5670"/>
        </w:tabs>
        <w:spacing w:line="260" w:lineRule="atLeast"/>
        <w:rPr>
          <w:szCs w:val="19"/>
        </w:rPr>
      </w:pPr>
      <w:r w:rsidRPr="00316FC5">
        <w:rPr>
          <w:szCs w:val="19"/>
        </w:rPr>
        <w:t>opslag van brandbare vloeistoffen in de nabijheid van de propaantank;</w:t>
      </w:r>
    </w:p>
    <w:p w:rsidR="00135A06" w:rsidRPr="00316FC5" w:rsidRDefault="00135A06" w:rsidP="00B2027A">
      <w:pPr>
        <w:numPr>
          <w:ilvl w:val="0"/>
          <w:numId w:val="25"/>
        </w:numPr>
        <w:tabs>
          <w:tab w:val="left" w:pos="851"/>
          <w:tab w:val="left" w:pos="1134"/>
          <w:tab w:val="left" w:pos="1701"/>
          <w:tab w:val="left" w:pos="2835"/>
          <w:tab w:val="left" w:pos="4253"/>
          <w:tab w:val="left" w:pos="5670"/>
        </w:tabs>
        <w:spacing w:line="260" w:lineRule="atLeast"/>
        <w:rPr>
          <w:szCs w:val="19"/>
        </w:rPr>
      </w:pPr>
      <w:r w:rsidRPr="00316FC5">
        <w:rPr>
          <w:szCs w:val="19"/>
        </w:rPr>
        <w:t>aanwezigheid van (brandbare) bebouwing in de nabijheid van de propaantank;</w:t>
      </w:r>
    </w:p>
    <w:p w:rsidR="00135A06" w:rsidRPr="00316FC5" w:rsidRDefault="00135A06" w:rsidP="00B2027A">
      <w:pPr>
        <w:numPr>
          <w:ilvl w:val="0"/>
          <w:numId w:val="25"/>
        </w:numPr>
        <w:tabs>
          <w:tab w:val="left" w:pos="851"/>
          <w:tab w:val="left" w:pos="1134"/>
          <w:tab w:val="left" w:pos="1701"/>
          <w:tab w:val="left" w:pos="2835"/>
          <w:tab w:val="left" w:pos="4253"/>
          <w:tab w:val="left" w:pos="5670"/>
        </w:tabs>
        <w:spacing w:line="260" w:lineRule="atLeast"/>
        <w:rPr>
          <w:szCs w:val="19"/>
        </w:rPr>
      </w:pPr>
      <w:r w:rsidRPr="00316FC5">
        <w:rPr>
          <w:szCs w:val="19"/>
        </w:rPr>
        <w:t>aanwezigheid van brandbare materialen in de nabijheid van de propaantank;</w:t>
      </w:r>
    </w:p>
    <w:p w:rsidR="00135A06" w:rsidRPr="00316FC5" w:rsidRDefault="00135A06" w:rsidP="00B2027A">
      <w:pPr>
        <w:numPr>
          <w:ilvl w:val="0"/>
          <w:numId w:val="25"/>
        </w:numPr>
        <w:tabs>
          <w:tab w:val="left" w:pos="851"/>
          <w:tab w:val="left" w:pos="1134"/>
          <w:tab w:val="left" w:pos="1701"/>
          <w:tab w:val="left" w:pos="2835"/>
          <w:tab w:val="left" w:pos="4253"/>
          <w:tab w:val="left" w:pos="5670"/>
        </w:tabs>
        <w:spacing w:line="260" w:lineRule="atLeast"/>
        <w:rPr>
          <w:szCs w:val="19"/>
        </w:rPr>
      </w:pPr>
      <w:r w:rsidRPr="00316FC5">
        <w:rPr>
          <w:szCs w:val="19"/>
        </w:rPr>
        <w:t>open vuur.</w:t>
      </w:r>
    </w:p>
    <w:p w:rsidR="00135A06" w:rsidRPr="00316FC5" w:rsidRDefault="00135A06" w:rsidP="00784389">
      <w:pPr>
        <w:rPr>
          <w:szCs w:val="19"/>
        </w:rPr>
      </w:pPr>
    </w:p>
    <w:p w:rsidR="00135A06" w:rsidRPr="00316FC5" w:rsidRDefault="00135A06" w:rsidP="00784389">
      <w:pPr>
        <w:rPr>
          <w:szCs w:val="19"/>
        </w:rPr>
      </w:pPr>
      <w:r>
        <w:rPr>
          <w:szCs w:val="19"/>
        </w:rPr>
        <w:t>Van Deuveren</w:t>
      </w:r>
      <w:r w:rsidRPr="00316FC5">
        <w:rPr>
          <w:szCs w:val="19"/>
        </w:rPr>
        <w:t xml:space="preserve"> heeft geen vergunning om binnen de inrichting grote hoeveelheden brandbare vloeistoffen op te slaan. Er zijn geen objecten binnen een afstand van </w:t>
      </w:r>
      <w:smartTag w:uri="urn:schemas-microsoft-com:office:smarttags" w:element="metricconverter">
        <w:smartTagPr>
          <w:attr w:name="ProductID" w:val="15 meter"/>
        </w:smartTagPr>
        <w:r w:rsidRPr="00316FC5">
          <w:rPr>
            <w:szCs w:val="19"/>
          </w:rPr>
          <w:t>15 meter</w:t>
        </w:r>
      </w:smartTag>
      <w:r w:rsidRPr="00316FC5">
        <w:rPr>
          <w:szCs w:val="19"/>
        </w:rPr>
        <w:t xml:space="preserve"> rond de propaantank waar sprake is van open vuur.</w:t>
      </w:r>
      <w:r>
        <w:rPr>
          <w:szCs w:val="19"/>
        </w:rPr>
        <w:t xml:space="preserve"> </w:t>
      </w:r>
      <w:r w:rsidRPr="00316FC5">
        <w:rPr>
          <w:szCs w:val="19"/>
        </w:rPr>
        <w:t xml:space="preserve">Het meest nabij gelegen gebouw is gelegen op een afstand van </w:t>
      </w:r>
      <w:r>
        <w:rPr>
          <w:szCs w:val="19"/>
        </w:rPr>
        <w:t>enkele meters</w:t>
      </w:r>
      <w:r w:rsidRPr="00316FC5">
        <w:rPr>
          <w:szCs w:val="19"/>
        </w:rPr>
        <w:t xml:space="preserve">. </w:t>
      </w:r>
      <w:r>
        <w:rPr>
          <w:szCs w:val="19"/>
        </w:rPr>
        <w:t xml:space="preserve">Daarom is in de QRA het scenario warme Bleve meegenomen, omdat niet kan worden voldaan aan </w:t>
      </w:r>
      <w:r w:rsidRPr="00316FC5">
        <w:rPr>
          <w:szCs w:val="19"/>
        </w:rPr>
        <w:t xml:space="preserve">de warmtelast op de propaantank door interne objecten </w:t>
      </w:r>
      <w:r>
        <w:rPr>
          <w:szCs w:val="19"/>
        </w:rPr>
        <w:t>niet groter dan</w:t>
      </w:r>
      <w:r w:rsidRPr="00316FC5">
        <w:rPr>
          <w:szCs w:val="19"/>
        </w:rPr>
        <w:t xml:space="preserve"> 10 kW/m</w:t>
      </w:r>
      <w:r w:rsidRPr="00316FC5">
        <w:rPr>
          <w:szCs w:val="19"/>
          <w:vertAlign w:val="superscript"/>
        </w:rPr>
        <w:t>2</w:t>
      </w:r>
      <w:r w:rsidRPr="00316FC5">
        <w:rPr>
          <w:szCs w:val="19"/>
        </w:rPr>
        <w:t xml:space="preserve">. </w:t>
      </w:r>
      <w:r>
        <w:rPr>
          <w:szCs w:val="19"/>
        </w:rPr>
        <w:t xml:space="preserve">Uit de QRA blijkt dat het reservoir is bestand tegen een hogere warmtestralingsintensiteit van maximaal 35 </w:t>
      </w:r>
      <w:r w:rsidRPr="00316FC5">
        <w:rPr>
          <w:szCs w:val="19"/>
        </w:rPr>
        <w:t>kW/m</w:t>
      </w:r>
      <w:r w:rsidRPr="00316FC5">
        <w:rPr>
          <w:szCs w:val="19"/>
          <w:vertAlign w:val="superscript"/>
        </w:rPr>
        <w:t>2</w:t>
      </w:r>
      <w:r w:rsidRPr="00316FC5">
        <w:rPr>
          <w:szCs w:val="19"/>
        </w:rPr>
        <w:t>.</w:t>
      </w:r>
      <w:r>
        <w:rPr>
          <w:szCs w:val="19"/>
        </w:rPr>
        <w:t xml:space="preserve"> </w:t>
      </w:r>
      <w:r w:rsidRPr="00316FC5">
        <w:rPr>
          <w:szCs w:val="19"/>
        </w:rPr>
        <w:t>Hiermee wordt voldaan aan de vereisten uit de PGS 19. Er is geen aanleiding om nadere eisen te stellen aan de propaaninstallatie.</w:t>
      </w:r>
    </w:p>
    <w:p w:rsidR="00135A06" w:rsidRPr="00316FC5" w:rsidRDefault="00135A06" w:rsidP="00784389">
      <w:pPr>
        <w:rPr>
          <w:szCs w:val="19"/>
        </w:rPr>
      </w:pPr>
    </w:p>
    <w:p w:rsidR="00135A06" w:rsidRPr="00316FC5" w:rsidRDefault="00135A06" w:rsidP="00784389">
      <w:pPr>
        <w:rPr>
          <w:i/>
          <w:szCs w:val="19"/>
        </w:rPr>
      </w:pPr>
      <w:r w:rsidRPr="00316FC5">
        <w:rPr>
          <w:i/>
          <w:szCs w:val="19"/>
        </w:rPr>
        <w:t>Conclusie</w:t>
      </w:r>
    </w:p>
    <w:p w:rsidR="00135A06" w:rsidRPr="00316FC5" w:rsidRDefault="00135A06" w:rsidP="00784389">
      <w:pPr>
        <w:rPr>
          <w:szCs w:val="19"/>
        </w:rPr>
      </w:pPr>
      <w:r>
        <w:rPr>
          <w:szCs w:val="19"/>
        </w:rPr>
        <w:t>De</w:t>
      </w:r>
      <w:r w:rsidRPr="00316FC5">
        <w:rPr>
          <w:szCs w:val="19"/>
        </w:rPr>
        <w:t xml:space="preserve"> </w:t>
      </w:r>
      <w:r>
        <w:rPr>
          <w:szCs w:val="19"/>
        </w:rPr>
        <w:t xml:space="preserve">van toepassing zijnde voorschriften uit de </w:t>
      </w:r>
      <w:r w:rsidRPr="00316FC5">
        <w:rPr>
          <w:szCs w:val="19"/>
        </w:rPr>
        <w:t>nieuwe PGS 19 uit 2013</w:t>
      </w:r>
      <w:r>
        <w:rPr>
          <w:szCs w:val="19"/>
        </w:rPr>
        <w:t xml:space="preserve"> worden verbonden aan deze beschikking</w:t>
      </w:r>
      <w:r w:rsidRPr="00316FC5">
        <w:rPr>
          <w:szCs w:val="19"/>
        </w:rPr>
        <w:t>. Hiermee moet de opslag van propaan in het bovengrondse reservoir aan de best beschikbare technieken voldoen.</w:t>
      </w:r>
    </w:p>
    <w:p w:rsidR="00135A06" w:rsidRDefault="00135A06" w:rsidP="00784389">
      <w:pPr>
        <w:rPr>
          <w:rFonts w:cs="Arial"/>
          <w:spacing w:val="-2"/>
          <w:szCs w:val="19"/>
        </w:rPr>
      </w:pPr>
    </w:p>
    <w:p w:rsidR="009648B9" w:rsidRDefault="009648B9" w:rsidP="00784389">
      <w:pPr>
        <w:rPr>
          <w:rFonts w:cs="Arial"/>
          <w:szCs w:val="19"/>
        </w:rPr>
      </w:pPr>
      <w:r>
        <w:rPr>
          <w:rFonts w:cs="Arial"/>
          <w:b/>
          <w:szCs w:val="19"/>
        </w:rPr>
        <w:t>Volksgezondheid</w:t>
      </w:r>
    </w:p>
    <w:p w:rsidR="00AA6A57" w:rsidRPr="00AA6A57" w:rsidRDefault="00724C43" w:rsidP="00784389">
      <w:pPr>
        <w:rPr>
          <w:rFonts w:cs="Arial"/>
          <w:szCs w:val="19"/>
        </w:rPr>
      </w:pPr>
      <w:r w:rsidRPr="00A570BF">
        <w:rPr>
          <w:rFonts w:cs="Arial"/>
          <w:szCs w:val="19"/>
        </w:rPr>
        <w:t xml:space="preserve">Met betrekking tot </w:t>
      </w:r>
      <w:r w:rsidR="00A570BF" w:rsidRPr="00A570BF">
        <w:rPr>
          <w:rFonts w:cs="Arial"/>
          <w:szCs w:val="19"/>
        </w:rPr>
        <w:t>volksgezondheid</w:t>
      </w:r>
      <w:r w:rsidRPr="00A570BF">
        <w:rPr>
          <w:rFonts w:cs="Arial"/>
          <w:szCs w:val="19"/>
        </w:rPr>
        <w:t xml:space="preserve"> </w:t>
      </w:r>
      <w:r w:rsidR="00BD1BF0" w:rsidRPr="00A570BF">
        <w:rPr>
          <w:rFonts w:cs="Arial"/>
          <w:szCs w:val="19"/>
        </w:rPr>
        <w:t xml:space="preserve">is advies opgevraagd bij de GGD. Dit advies is verder behandeld in het hoofdstuk </w:t>
      </w:r>
      <w:r w:rsidR="001F53F9" w:rsidRPr="00A570BF">
        <w:rPr>
          <w:rFonts w:cs="Arial"/>
          <w:szCs w:val="19"/>
        </w:rPr>
        <w:t>“Afwijken van het bestemmingsplan”</w:t>
      </w:r>
      <w:r w:rsidR="00BD1BF0" w:rsidRPr="00A570BF">
        <w:rPr>
          <w:rFonts w:cs="Arial"/>
          <w:szCs w:val="19"/>
        </w:rPr>
        <w:t>.</w:t>
      </w:r>
    </w:p>
    <w:p w:rsidR="009648B9" w:rsidRDefault="009648B9" w:rsidP="00784389">
      <w:pPr>
        <w:rPr>
          <w:rFonts w:cs="Arial"/>
          <w:b/>
          <w:szCs w:val="19"/>
        </w:rPr>
      </w:pPr>
    </w:p>
    <w:p w:rsidR="00AC043A" w:rsidRDefault="00AC043A" w:rsidP="00784389">
      <w:pPr>
        <w:rPr>
          <w:rFonts w:cs="Arial"/>
          <w:b/>
          <w:szCs w:val="19"/>
        </w:rPr>
      </w:pPr>
      <w:r>
        <w:rPr>
          <w:rFonts w:cs="Arial"/>
          <w:b/>
          <w:szCs w:val="19"/>
        </w:rPr>
        <w:t>Monitoring</w:t>
      </w:r>
    </w:p>
    <w:p w:rsidR="00ED250E" w:rsidRDefault="00AC043A" w:rsidP="00784389">
      <w:pPr>
        <w:rPr>
          <w:rFonts w:cs="Arial"/>
          <w:spacing w:val="-2"/>
          <w:szCs w:val="19"/>
        </w:rPr>
      </w:pPr>
      <w:r>
        <w:rPr>
          <w:rFonts w:cs="Arial"/>
          <w:spacing w:val="-2"/>
          <w:szCs w:val="19"/>
        </w:rPr>
        <w:t>In hoofdstuk 10 zijn voorschriften opgenomen met betrekking tot het registreren en bewaren van gegevens met betrekking tot</w:t>
      </w:r>
      <w:r w:rsidR="00ED250E">
        <w:rPr>
          <w:rFonts w:cs="Arial"/>
          <w:spacing w:val="-2"/>
          <w:szCs w:val="19"/>
        </w:rPr>
        <w:t>:</w:t>
      </w:r>
    </w:p>
    <w:p w:rsidR="00ED250E" w:rsidRDefault="00AC043A" w:rsidP="00784389">
      <w:pPr>
        <w:pStyle w:val="Lijstalinea"/>
        <w:numPr>
          <w:ilvl w:val="0"/>
          <w:numId w:val="11"/>
        </w:numPr>
        <w:ind w:left="360"/>
        <w:rPr>
          <w:rFonts w:cs="Arial"/>
          <w:spacing w:val="-2"/>
          <w:szCs w:val="19"/>
        </w:rPr>
      </w:pPr>
      <w:r w:rsidRPr="00ED250E">
        <w:rPr>
          <w:rFonts w:cs="Arial"/>
          <w:spacing w:val="-2"/>
          <w:szCs w:val="19"/>
        </w:rPr>
        <w:t>het en</w:t>
      </w:r>
      <w:r w:rsidR="00ED250E">
        <w:rPr>
          <w:rFonts w:cs="Arial"/>
          <w:spacing w:val="-2"/>
          <w:szCs w:val="19"/>
        </w:rPr>
        <w:t>ergie- en waterverbruik;</w:t>
      </w:r>
    </w:p>
    <w:p w:rsidR="00ED250E" w:rsidRDefault="00ED250E" w:rsidP="00784389">
      <w:pPr>
        <w:pStyle w:val="Lijstalinea"/>
        <w:numPr>
          <w:ilvl w:val="0"/>
          <w:numId w:val="11"/>
        </w:numPr>
        <w:ind w:left="360"/>
        <w:rPr>
          <w:rFonts w:cs="Arial"/>
          <w:spacing w:val="-2"/>
          <w:szCs w:val="19"/>
        </w:rPr>
      </w:pPr>
      <w:r>
        <w:rPr>
          <w:rFonts w:cs="Arial"/>
          <w:spacing w:val="-2"/>
          <w:szCs w:val="19"/>
        </w:rPr>
        <w:t>Het aantal dieren;</w:t>
      </w:r>
    </w:p>
    <w:p w:rsidR="006150E3" w:rsidRDefault="006150E3" w:rsidP="00784389">
      <w:pPr>
        <w:pStyle w:val="Lijstalinea"/>
        <w:numPr>
          <w:ilvl w:val="0"/>
          <w:numId w:val="11"/>
        </w:numPr>
        <w:ind w:left="360"/>
        <w:rPr>
          <w:rFonts w:cs="Arial"/>
          <w:spacing w:val="-2"/>
          <w:szCs w:val="19"/>
        </w:rPr>
      </w:pPr>
      <w:r>
        <w:rPr>
          <w:rFonts w:cs="Arial"/>
          <w:spacing w:val="-2"/>
          <w:szCs w:val="19"/>
        </w:rPr>
        <w:t>De afwijkende en incidentele bedrijfssituaties met betrekking tot geluid;</w:t>
      </w:r>
    </w:p>
    <w:p w:rsidR="001004FF" w:rsidRDefault="001004FF" w:rsidP="00784389">
      <w:pPr>
        <w:pStyle w:val="Lijstalinea"/>
        <w:numPr>
          <w:ilvl w:val="0"/>
          <w:numId w:val="11"/>
        </w:numPr>
        <w:ind w:left="360"/>
        <w:rPr>
          <w:rFonts w:cs="Arial"/>
          <w:spacing w:val="-2"/>
          <w:szCs w:val="19"/>
        </w:rPr>
      </w:pPr>
      <w:r>
        <w:rPr>
          <w:rFonts w:cs="Arial"/>
          <w:spacing w:val="-2"/>
          <w:szCs w:val="19"/>
        </w:rPr>
        <w:t>De ventilatie in de vleeskuikenstallen;</w:t>
      </w:r>
    </w:p>
    <w:p w:rsidR="00ED250E" w:rsidRDefault="00731B7E" w:rsidP="00784389">
      <w:pPr>
        <w:pStyle w:val="Lijstalinea"/>
        <w:numPr>
          <w:ilvl w:val="0"/>
          <w:numId w:val="11"/>
        </w:numPr>
        <w:ind w:left="360"/>
        <w:rPr>
          <w:rFonts w:cs="Arial"/>
          <w:spacing w:val="-2"/>
          <w:szCs w:val="19"/>
        </w:rPr>
      </w:pPr>
      <w:r>
        <w:rPr>
          <w:rFonts w:cs="Arial"/>
          <w:spacing w:val="-2"/>
          <w:szCs w:val="19"/>
        </w:rPr>
        <w:t>De uitgevoerde keuringen.</w:t>
      </w:r>
    </w:p>
    <w:p w:rsidR="00AC043A" w:rsidRDefault="00AC043A" w:rsidP="00784389">
      <w:pPr>
        <w:rPr>
          <w:rFonts w:cs="Arial"/>
          <w:spacing w:val="-2"/>
          <w:szCs w:val="19"/>
        </w:rPr>
      </w:pPr>
    </w:p>
    <w:p w:rsidR="00ED250E" w:rsidRDefault="00ED250E" w:rsidP="00784389">
      <w:pPr>
        <w:rPr>
          <w:rFonts w:cs="Arial"/>
          <w:spacing w:val="-2"/>
          <w:szCs w:val="19"/>
        </w:rPr>
      </w:pPr>
      <w:r>
        <w:rPr>
          <w:rFonts w:cs="Arial"/>
          <w:spacing w:val="-2"/>
          <w:szCs w:val="19"/>
        </w:rPr>
        <w:t>In het kader van toezicht op bedrijven zal dit bedrijf met een vastgestelde frequentie gecontroleerd worden. Deze controles zullen zich o.a. richten op het aantal dieren en het functioneren van de stalsystemen. Deze twee factoren bepalen in grote mate de milieubelasting van het bedrijf (ammoniak, geur en fijn stof).</w:t>
      </w:r>
    </w:p>
    <w:p w:rsidR="00ED250E" w:rsidRDefault="00ED250E" w:rsidP="00784389">
      <w:pPr>
        <w:rPr>
          <w:rFonts w:cs="Arial"/>
          <w:spacing w:val="-2"/>
          <w:szCs w:val="19"/>
        </w:rPr>
      </w:pPr>
    </w:p>
    <w:p w:rsidR="00AC043A" w:rsidRDefault="00AC043A" w:rsidP="00784389">
      <w:pPr>
        <w:rPr>
          <w:rFonts w:cs="Arial"/>
          <w:spacing w:val="-2"/>
          <w:szCs w:val="19"/>
        </w:rPr>
        <w:sectPr w:rsidR="00AC043A" w:rsidSect="004B04B8">
          <w:type w:val="continuous"/>
          <w:pgSz w:w="11907" w:h="16840" w:code="9"/>
          <w:pgMar w:top="1786" w:right="1134" w:bottom="1531" w:left="1701" w:header="765" w:footer="709" w:gutter="0"/>
          <w:cols w:space="708"/>
          <w:formProt w:val="0"/>
          <w:noEndnote/>
          <w:titlePg/>
          <w:docGrid w:linePitch="258"/>
        </w:sectPr>
      </w:pPr>
    </w:p>
    <w:p w:rsidR="00AC043A" w:rsidRDefault="00AC043A" w:rsidP="00784389">
      <w:pPr>
        <w:rPr>
          <w:b/>
          <w:szCs w:val="19"/>
        </w:rPr>
      </w:pPr>
      <w:r>
        <w:rPr>
          <w:b/>
          <w:szCs w:val="19"/>
        </w:rPr>
        <w:lastRenderedPageBreak/>
        <w:t>VOORSCHRIFTEN ONDERDEEL MILIEU</w:t>
      </w:r>
    </w:p>
    <w:p w:rsidR="00AC043A" w:rsidRDefault="00AC043A" w:rsidP="00784389">
      <w:pPr>
        <w:rPr>
          <w:szCs w:val="19"/>
        </w:rPr>
      </w:pPr>
    </w:p>
    <w:p w:rsidR="00826606" w:rsidRPr="00573121" w:rsidRDefault="00826606" w:rsidP="00B2027A">
      <w:pPr>
        <w:pStyle w:val="hoofdstuktitel"/>
      </w:pPr>
      <w:r w:rsidRPr="00573121">
        <w:fldChar w:fldCharType="begin"/>
      </w:r>
      <w:r w:rsidRPr="00573121">
        <w:instrText xml:space="preserve"> AUTONUMLGL  </w:instrText>
      </w:r>
      <w:r w:rsidRPr="00573121">
        <w:fldChar w:fldCharType="end"/>
      </w:r>
      <w:r w:rsidRPr="00573121">
        <w:tab/>
        <w:t>ALGEMEEN</w:t>
      </w:r>
    </w:p>
    <w:p w:rsidR="00826606" w:rsidRPr="00573121" w:rsidRDefault="0082660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sidRPr="00573121">
        <w:rPr>
          <w:rFonts w:ascii="Verdana" w:hAnsi="Verdana" w:cs="Arial"/>
          <w:sz w:val="19"/>
          <w:szCs w:val="19"/>
        </w:rPr>
        <w:tab/>
        <w:t>De gehele inrichting, inclusief het buitenterrein, moet schoon en ordelijk worden gehouden en in goede staat van onderhoud verkeren.</w:t>
      </w:r>
    </w:p>
    <w:p w:rsidR="00826606" w:rsidRPr="00573121" w:rsidRDefault="0082660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sidRPr="00573121">
        <w:rPr>
          <w:rFonts w:ascii="Verdana" w:hAnsi="Verdana" w:cs="Arial"/>
          <w:sz w:val="19"/>
          <w:szCs w:val="19"/>
        </w:rPr>
        <w:tab/>
        <w:t>Het aantrekken van insecten, knaagdieren en ander ongedierte moet worden voorkomen. Zo vaak de omstandigheden daartoe aanleiding geven, moet doelmatige bestrijding van insecten, knaagdieren en ander ongedierte plaatsvinden.</w:t>
      </w:r>
    </w:p>
    <w:p w:rsidR="00826606" w:rsidRPr="00573121" w:rsidRDefault="00826606" w:rsidP="00784389">
      <w:pPr>
        <w:pStyle w:val="OpmaakprofielparagraaftitelTimesNewRoman"/>
        <w:rPr>
          <w:rFonts w:ascii="Verdana" w:hAnsi="Verdana" w:cs="Arial"/>
          <w:sz w:val="19"/>
          <w:szCs w:val="19"/>
        </w:rPr>
      </w:pPr>
      <w:r w:rsidRPr="00573121">
        <w:rPr>
          <w:rFonts w:ascii="Verdana" w:hAnsi="Verdana" w:cs="Arial"/>
          <w:sz w:val="19"/>
          <w:szCs w:val="19"/>
        </w:rPr>
        <w:tab/>
        <w:t>Elektrische installatie</w:t>
      </w:r>
    </w:p>
    <w:p w:rsidR="00826606" w:rsidRPr="00573121" w:rsidRDefault="00826606" w:rsidP="00B2027A">
      <w:pPr>
        <w:pStyle w:val="voorschrift"/>
        <w:ind w:left="851" w:hanging="851"/>
        <w:rPr>
          <w:rFonts w:ascii="Verdana" w:hAnsi="Verdana" w:cs="Arial"/>
          <w:sz w:val="19"/>
          <w:szCs w:val="19"/>
        </w:rPr>
      </w:pPr>
      <w:r w:rsidRPr="00573121">
        <w:rPr>
          <w:rFonts w:ascii="Verdana" w:hAnsi="Verdana" w:cs="Arial"/>
          <w:sz w:val="19"/>
          <w:szCs w:val="19"/>
        </w:rPr>
        <w:t>1.4.</w:t>
      </w:r>
      <w:r w:rsidRPr="00573121">
        <w:rPr>
          <w:rFonts w:ascii="Verdana" w:hAnsi="Verdana" w:cs="Arial"/>
          <w:sz w:val="19"/>
          <w:szCs w:val="19"/>
        </w:rPr>
        <w:tab/>
        <w:t xml:space="preserve">De bedrijfsvoering van en werkzaamheden aan de elektrische installaties </w:t>
      </w:r>
      <w:r w:rsidR="001258E8">
        <w:rPr>
          <w:rFonts w:ascii="Verdana" w:hAnsi="Verdana" w:cs="Arial"/>
          <w:sz w:val="19"/>
          <w:szCs w:val="19"/>
        </w:rPr>
        <w:t xml:space="preserve">en </w:t>
      </w:r>
      <w:r w:rsidRPr="00573121">
        <w:rPr>
          <w:rFonts w:ascii="Verdana" w:hAnsi="Verdana" w:cs="Arial"/>
          <w:sz w:val="19"/>
          <w:szCs w:val="19"/>
        </w:rPr>
        <w:t>apparatuur</w:t>
      </w:r>
      <w:r w:rsidR="001258E8">
        <w:rPr>
          <w:rFonts w:ascii="Verdana" w:hAnsi="Verdana" w:cs="Arial"/>
          <w:sz w:val="19"/>
          <w:szCs w:val="19"/>
        </w:rPr>
        <w:t xml:space="preserve"> moet</w:t>
      </w:r>
      <w:r w:rsidRPr="00573121">
        <w:rPr>
          <w:rFonts w:ascii="Verdana" w:hAnsi="Verdana" w:cs="Arial"/>
          <w:sz w:val="19"/>
          <w:szCs w:val="19"/>
        </w:rPr>
        <w:t xml:space="preserve"> voldoen aan de norm NEN-EN 50110-1 en NEN 3140.</w:t>
      </w:r>
    </w:p>
    <w:p w:rsidR="00826606" w:rsidRPr="00573121" w:rsidRDefault="00826606" w:rsidP="00B2027A">
      <w:pPr>
        <w:pStyle w:val="voorschrift"/>
        <w:ind w:left="851" w:hanging="851"/>
        <w:rPr>
          <w:rFonts w:ascii="Verdana" w:hAnsi="Verdana" w:cs="Arial"/>
          <w:sz w:val="19"/>
          <w:szCs w:val="19"/>
        </w:rPr>
      </w:pPr>
      <w:r w:rsidRPr="00573121">
        <w:rPr>
          <w:rFonts w:ascii="Verdana" w:hAnsi="Verdana" w:cs="Arial"/>
          <w:sz w:val="19"/>
          <w:szCs w:val="19"/>
        </w:rPr>
        <w:t>1.5.</w:t>
      </w:r>
      <w:r w:rsidRPr="00573121">
        <w:rPr>
          <w:rFonts w:ascii="Verdana" w:hAnsi="Verdana" w:cs="Arial"/>
          <w:sz w:val="19"/>
          <w:szCs w:val="19"/>
        </w:rPr>
        <w:tab/>
        <w:t>Wijzigingen, uitbreidingen en onderhoud van de elektrische installatie mogen uitsluitend worden uitgevoerd door een erkend installateur.</w:t>
      </w:r>
    </w:p>
    <w:p w:rsidR="00826606" w:rsidRPr="00573121" w:rsidRDefault="00826606" w:rsidP="00B2027A">
      <w:pPr>
        <w:pStyle w:val="hoofdstuktitel"/>
      </w:pPr>
      <w:r w:rsidRPr="00573121">
        <w:fldChar w:fldCharType="begin"/>
      </w:r>
      <w:r w:rsidRPr="00573121">
        <w:instrText xml:space="preserve"> AUTONUMLGL  </w:instrText>
      </w:r>
      <w:r w:rsidRPr="00573121">
        <w:fldChar w:fldCharType="end"/>
      </w:r>
      <w:r w:rsidRPr="00573121">
        <w:tab/>
        <w:t>AFVALSTOFFEN</w:t>
      </w:r>
    </w:p>
    <w:p w:rsidR="00826606" w:rsidRPr="00573121" w:rsidRDefault="0082660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sidRPr="00573121">
        <w:rPr>
          <w:rFonts w:ascii="Verdana" w:hAnsi="Verdana" w:cs="Arial"/>
          <w:sz w:val="19"/>
          <w:szCs w:val="19"/>
        </w:rPr>
        <w:tab/>
        <w:t>Het bewaren en het afvoeren van afvalstoffen moet op ordelijke en nette wijze geschieden. Van afvalstoffen afkomstige geur mag zich niet buiten de inrichting kunnen verspreiden.</w:t>
      </w:r>
    </w:p>
    <w:p w:rsidR="00826606" w:rsidRPr="00573121" w:rsidRDefault="00826606" w:rsidP="00B2027A">
      <w:pPr>
        <w:pStyle w:val="voorschrift"/>
        <w:numPr>
          <w:ilvl w:val="1"/>
          <w:numId w:val="17"/>
        </w:numPr>
        <w:tabs>
          <w:tab w:val="clear" w:pos="855"/>
          <w:tab w:val="num" w:pos="851"/>
        </w:tabs>
        <w:ind w:left="851" w:hanging="851"/>
        <w:rPr>
          <w:rFonts w:ascii="Verdana" w:hAnsi="Verdana" w:cs="Arial"/>
          <w:sz w:val="19"/>
          <w:szCs w:val="19"/>
        </w:rPr>
      </w:pPr>
      <w:r w:rsidRPr="00573121">
        <w:rPr>
          <w:rFonts w:ascii="Verdana" w:hAnsi="Verdana" w:cs="Arial"/>
          <w:sz w:val="19"/>
          <w:szCs w:val="19"/>
        </w:rPr>
        <w:t>Afvalstoffen moeten regelmatig uit de inrichting worden afgevoerd. Het afvoeren moet zodanig geschieden dat zich geen afval in of buiten de inrichting kan verspreiden.</w:t>
      </w:r>
    </w:p>
    <w:p w:rsidR="00826606" w:rsidRPr="00573121" w:rsidRDefault="00826606" w:rsidP="00B2027A">
      <w:pPr>
        <w:pStyle w:val="voorschrift"/>
        <w:numPr>
          <w:ilvl w:val="1"/>
          <w:numId w:val="17"/>
        </w:numPr>
        <w:tabs>
          <w:tab w:val="clear" w:pos="855"/>
          <w:tab w:val="num" w:pos="851"/>
        </w:tabs>
        <w:ind w:left="851" w:hanging="851"/>
        <w:rPr>
          <w:rFonts w:ascii="Verdana" w:hAnsi="Verdana" w:cs="Arial"/>
          <w:sz w:val="19"/>
          <w:szCs w:val="19"/>
        </w:rPr>
      </w:pPr>
      <w:r w:rsidRPr="00573121">
        <w:rPr>
          <w:rFonts w:ascii="Verdana" w:hAnsi="Verdana" w:cs="Arial"/>
          <w:sz w:val="19"/>
          <w:szCs w:val="19"/>
        </w:rPr>
        <w:t>De afvalstromen van de inrichting dienen gescheiden te worden in:</w:t>
      </w:r>
    </w:p>
    <w:p w:rsidR="00826606" w:rsidRPr="00573121" w:rsidRDefault="00826606" w:rsidP="00B2027A">
      <w:pPr>
        <w:spacing w:line="240" w:lineRule="auto"/>
        <w:ind w:left="281" w:firstLine="708"/>
        <w:rPr>
          <w:rFonts w:cs="Arial"/>
          <w:szCs w:val="19"/>
        </w:rPr>
      </w:pPr>
      <w:r w:rsidRPr="00573121">
        <w:rPr>
          <w:rFonts w:cs="Arial"/>
          <w:szCs w:val="19"/>
        </w:rPr>
        <w:t>-</w:t>
      </w:r>
      <w:r w:rsidRPr="00573121">
        <w:rPr>
          <w:rFonts w:cs="Arial"/>
          <w:szCs w:val="19"/>
        </w:rPr>
        <w:tab/>
        <w:t>papier en karton;</w:t>
      </w:r>
    </w:p>
    <w:p w:rsidR="00826606" w:rsidRPr="00573121" w:rsidRDefault="00826606" w:rsidP="00B2027A">
      <w:pPr>
        <w:spacing w:line="240" w:lineRule="auto"/>
        <w:ind w:left="281" w:firstLine="708"/>
        <w:rPr>
          <w:rFonts w:cs="Arial"/>
          <w:szCs w:val="19"/>
        </w:rPr>
      </w:pPr>
      <w:r w:rsidRPr="00573121">
        <w:rPr>
          <w:rFonts w:cs="Arial"/>
          <w:szCs w:val="19"/>
        </w:rPr>
        <w:t>-</w:t>
      </w:r>
      <w:r w:rsidRPr="00573121">
        <w:rPr>
          <w:rFonts w:cs="Arial"/>
          <w:szCs w:val="19"/>
        </w:rPr>
        <w:tab/>
        <w:t>kadavers;</w:t>
      </w:r>
    </w:p>
    <w:p w:rsidR="00826606" w:rsidRPr="00573121" w:rsidRDefault="00826606" w:rsidP="00B2027A">
      <w:pPr>
        <w:spacing w:line="240" w:lineRule="auto"/>
        <w:ind w:left="281" w:firstLine="708"/>
        <w:rPr>
          <w:rFonts w:cs="Arial"/>
          <w:szCs w:val="19"/>
        </w:rPr>
      </w:pPr>
      <w:r w:rsidRPr="00573121">
        <w:rPr>
          <w:rFonts w:cs="Arial"/>
          <w:szCs w:val="19"/>
        </w:rPr>
        <w:t>-</w:t>
      </w:r>
      <w:r w:rsidRPr="00573121">
        <w:rPr>
          <w:rFonts w:cs="Arial"/>
          <w:szCs w:val="19"/>
        </w:rPr>
        <w:tab/>
        <w:t>gevaarlijke afvalstoffen:</w:t>
      </w:r>
    </w:p>
    <w:p w:rsidR="00826606" w:rsidRPr="00573121" w:rsidRDefault="00826606" w:rsidP="00B2027A">
      <w:pPr>
        <w:spacing w:line="240" w:lineRule="auto"/>
        <w:ind w:left="281" w:firstLine="708"/>
        <w:rPr>
          <w:rFonts w:cs="Arial"/>
          <w:szCs w:val="19"/>
        </w:rPr>
      </w:pPr>
      <w:r w:rsidRPr="00573121">
        <w:rPr>
          <w:rFonts w:cs="Arial"/>
          <w:szCs w:val="19"/>
        </w:rPr>
        <w:t>-</w:t>
      </w:r>
      <w:r w:rsidRPr="00573121">
        <w:rPr>
          <w:rFonts w:cs="Arial"/>
          <w:szCs w:val="19"/>
        </w:rPr>
        <w:tab/>
        <w:t>overig bedrijfsafval.</w:t>
      </w:r>
    </w:p>
    <w:p w:rsidR="00826606" w:rsidRPr="00573121" w:rsidRDefault="00826606" w:rsidP="00B2027A">
      <w:pPr>
        <w:pStyle w:val="voorschrift"/>
        <w:tabs>
          <w:tab w:val="clear" w:pos="851"/>
        </w:tabs>
        <w:ind w:left="851"/>
        <w:rPr>
          <w:rFonts w:ascii="Verdana" w:hAnsi="Verdana" w:cs="Arial"/>
          <w:sz w:val="19"/>
          <w:szCs w:val="19"/>
        </w:rPr>
      </w:pPr>
      <w:r w:rsidRPr="00573121">
        <w:rPr>
          <w:rFonts w:ascii="Verdana" w:hAnsi="Verdana" w:cs="Arial"/>
          <w:sz w:val="19"/>
          <w:szCs w:val="19"/>
        </w:rPr>
        <w:t>Deze afvalstoffen dienen gescheiden te worden opgeslagen en gescheiden te worden afgegeven aan een daartoe bevoegde verwerker als bedoeld bij of krachtens de Wet milieubeheer.</w:t>
      </w:r>
    </w:p>
    <w:p w:rsidR="00826606" w:rsidRPr="00573121" w:rsidRDefault="00826606" w:rsidP="00B2027A">
      <w:pPr>
        <w:pStyle w:val="voorschrift"/>
        <w:ind w:left="851" w:hanging="851"/>
        <w:rPr>
          <w:rFonts w:ascii="Verdana" w:hAnsi="Verdana" w:cs="Arial"/>
          <w:sz w:val="19"/>
          <w:szCs w:val="19"/>
        </w:rPr>
      </w:pPr>
      <w:r w:rsidRPr="00573121">
        <w:rPr>
          <w:rFonts w:ascii="Verdana" w:hAnsi="Verdana" w:cs="Arial"/>
          <w:sz w:val="19"/>
          <w:szCs w:val="19"/>
        </w:rPr>
        <w:t>2.5.</w:t>
      </w:r>
      <w:r w:rsidRPr="00573121">
        <w:rPr>
          <w:rFonts w:ascii="Verdana" w:hAnsi="Verdana" w:cs="Arial"/>
          <w:sz w:val="19"/>
          <w:szCs w:val="19"/>
        </w:rPr>
        <w:tab/>
        <w:t>Vloeibare afvalstoffen moeten</w:t>
      </w:r>
      <w:r w:rsidR="001258E8">
        <w:rPr>
          <w:rFonts w:ascii="Verdana" w:hAnsi="Verdana" w:cs="Arial"/>
          <w:sz w:val="19"/>
          <w:szCs w:val="19"/>
        </w:rPr>
        <w:t>,</w:t>
      </w:r>
      <w:r w:rsidRPr="00573121">
        <w:rPr>
          <w:rFonts w:ascii="Verdana" w:hAnsi="Verdana" w:cs="Arial"/>
          <w:sz w:val="19"/>
          <w:szCs w:val="19"/>
        </w:rPr>
        <w:t xml:space="preserve"> voor zover ze niet geloosd worden op de riolering, worden opgeslagen in een daarvoor bestemde, gesloten en vloeistofdichte container of vat van doelmatig en onbrandbaar materiaal.</w:t>
      </w:r>
      <w:r w:rsidRPr="00573121">
        <w:rPr>
          <w:rFonts w:ascii="Verdana" w:hAnsi="Verdana" w:cs="Arial"/>
          <w:sz w:val="19"/>
          <w:szCs w:val="19"/>
        </w:rPr>
        <w:tab/>
      </w:r>
    </w:p>
    <w:p w:rsidR="00826606" w:rsidRPr="00573121" w:rsidRDefault="00826606" w:rsidP="00784389">
      <w:pPr>
        <w:pStyle w:val="OpmaakprofielparagraaftitelTimesNewRoman"/>
        <w:rPr>
          <w:rFonts w:ascii="Verdana" w:hAnsi="Verdana" w:cs="Arial"/>
          <w:sz w:val="19"/>
          <w:szCs w:val="19"/>
        </w:rPr>
      </w:pPr>
      <w:r w:rsidRPr="00573121">
        <w:rPr>
          <w:rFonts w:ascii="Verdana" w:hAnsi="Verdana" w:cs="Arial"/>
          <w:sz w:val="19"/>
          <w:szCs w:val="19"/>
        </w:rPr>
        <w:tab/>
        <w:t>Gevaarlijk afval</w:t>
      </w:r>
    </w:p>
    <w:p w:rsidR="00826606" w:rsidRDefault="00826606" w:rsidP="00B2027A">
      <w:pPr>
        <w:pStyle w:val="voorschrift"/>
        <w:ind w:left="851" w:hanging="851"/>
        <w:rPr>
          <w:rFonts w:ascii="Verdana" w:hAnsi="Verdana" w:cs="Arial"/>
          <w:sz w:val="19"/>
          <w:szCs w:val="19"/>
        </w:rPr>
      </w:pPr>
      <w:r w:rsidRPr="00573121">
        <w:rPr>
          <w:rFonts w:ascii="Verdana" w:hAnsi="Verdana" w:cs="Arial"/>
          <w:sz w:val="19"/>
          <w:szCs w:val="19"/>
        </w:rPr>
        <w:t>2.6.</w:t>
      </w:r>
      <w:r w:rsidRPr="00573121">
        <w:rPr>
          <w:rFonts w:ascii="Verdana" w:hAnsi="Verdana" w:cs="Arial"/>
          <w:sz w:val="19"/>
          <w:szCs w:val="19"/>
        </w:rPr>
        <w:tab/>
        <w:t>Gevaarlijke afvalstoffen moeten zo vaak als nodig en tenminste eenmaal per jaar uit de inrichting worden afgevoerd naar een erkende verwerker.</w:t>
      </w:r>
    </w:p>
    <w:p w:rsidR="00E95D9F" w:rsidRDefault="001258E8" w:rsidP="00B2027A">
      <w:pPr>
        <w:pStyle w:val="voorschrift"/>
        <w:ind w:left="851" w:hanging="851"/>
        <w:rPr>
          <w:rFonts w:ascii="Verdana" w:hAnsi="Verdana" w:cs="Arial"/>
          <w:sz w:val="19"/>
          <w:szCs w:val="19"/>
        </w:rPr>
      </w:pPr>
      <w:r w:rsidRPr="00573121">
        <w:rPr>
          <w:rFonts w:ascii="Verdana" w:hAnsi="Verdana" w:cs="Arial"/>
          <w:sz w:val="19"/>
          <w:szCs w:val="19"/>
        </w:rPr>
        <w:t>2</w:t>
      </w:r>
      <w:r w:rsidRPr="001258E8">
        <w:rPr>
          <w:rFonts w:ascii="Verdana" w:hAnsi="Verdana" w:cs="Arial"/>
          <w:sz w:val="19"/>
          <w:szCs w:val="19"/>
        </w:rPr>
        <w:t>.7</w:t>
      </w:r>
      <w:r w:rsidRPr="00573121">
        <w:rPr>
          <w:rFonts w:ascii="Verdana" w:hAnsi="Verdana" w:cs="Arial"/>
          <w:sz w:val="19"/>
          <w:szCs w:val="19"/>
        </w:rPr>
        <w:t>.</w:t>
      </w:r>
      <w:r w:rsidRPr="00573121">
        <w:rPr>
          <w:rFonts w:ascii="Verdana" w:hAnsi="Verdana" w:cs="Arial"/>
          <w:sz w:val="19"/>
          <w:szCs w:val="19"/>
        </w:rPr>
        <w:tab/>
      </w:r>
      <w:r w:rsidRPr="001258E8">
        <w:rPr>
          <w:rFonts w:ascii="Verdana" w:hAnsi="Verdana" w:cs="Arial"/>
          <w:sz w:val="19"/>
          <w:szCs w:val="19"/>
        </w:rPr>
        <w:t xml:space="preserve">Gevaarlijke afvalstoffen moeten, in afwachting van vervoer uit de inrichting, gescheiden naar soort worden bewaard in een goed gesloten doelmatige verpakking. </w:t>
      </w:r>
    </w:p>
    <w:p w:rsidR="001258E8" w:rsidRDefault="001258E8" w:rsidP="00B2027A">
      <w:pPr>
        <w:pStyle w:val="voorschrift"/>
        <w:ind w:left="851" w:hanging="851"/>
        <w:rPr>
          <w:rFonts w:ascii="Verdana" w:hAnsi="Verdana" w:cs="Arial"/>
          <w:sz w:val="19"/>
          <w:szCs w:val="19"/>
        </w:rPr>
      </w:pPr>
      <w:r w:rsidRPr="00B2027A">
        <w:rPr>
          <w:rFonts w:ascii="Verdana" w:hAnsi="Verdana" w:cs="Arial"/>
          <w:sz w:val="19"/>
          <w:szCs w:val="19"/>
        </w:rPr>
        <w:t>2.8</w:t>
      </w:r>
      <w:r w:rsidRPr="00B2027A">
        <w:rPr>
          <w:rFonts w:ascii="Verdana" w:hAnsi="Verdana" w:cs="Arial"/>
          <w:sz w:val="19"/>
          <w:szCs w:val="19"/>
        </w:rPr>
        <w:tab/>
        <w:t xml:space="preserve">In de inrichting ontstane gevaarlijke afvalstoffen mogen niet met andere categorieën gevaarlijke afvalstoffen of met andere stoffen worden vermengd of gemengd. </w:t>
      </w:r>
    </w:p>
    <w:p w:rsidR="00826606" w:rsidRPr="00573121" w:rsidRDefault="00826606" w:rsidP="00B2027A">
      <w:pPr>
        <w:pStyle w:val="hoofdstuktitel"/>
      </w:pPr>
      <w:r w:rsidRPr="00573121">
        <w:fldChar w:fldCharType="begin"/>
      </w:r>
      <w:r w:rsidRPr="00573121">
        <w:instrText xml:space="preserve"> AUTONUMLGL  </w:instrText>
      </w:r>
      <w:r w:rsidRPr="00573121">
        <w:fldChar w:fldCharType="end"/>
      </w:r>
      <w:r w:rsidRPr="00573121">
        <w:tab/>
        <w:t>Energie- en waterbesparing</w:t>
      </w:r>
    </w:p>
    <w:p w:rsidR="0005456C" w:rsidRDefault="00B351BE"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Pr="00B351BE">
        <w:rPr>
          <w:rFonts w:ascii="Verdana" w:hAnsi="Verdana" w:cs="Arial"/>
          <w:sz w:val="19"/>
          <w:szCs w:val="19"/>
        </w:rPr>
        <w:t>Binnen 6 maanden nadat de vergunning in werking is getreden, moet een rapportage van een energiebesparingsonderzoek aan het bevoegd gezag worden aangeboden. Het onderzoek heeft tot doel om de rendabele en technisch haalbare energie-efficiënte maatregelen te identificeren.</w:t>
      </w:r>
      <w:r>
        <w:rPr>
          <w:rFonts w:ascii="Verdana" w:hAnsi="Verdana" w:cs="Arial"/>
          <w:sz w:val="19"/>
          <w:szCs w:val="19"/>
        </w:rPr>
        <w:br/>
      </w:r>
      <w:r w:rsidRPr="00B351BE">
        <w:rPr>
          <w:rFonts w:ascii="Verdana" w:hAnsi="Verdana" w:cs="Arial"/>
          <w:sz w:val="19"/>
          <w:szCs w:val="19"/>
        </w:rPr>
        <w:t xml:space="preserve">De rapportage moet ten minste de volgende gegevens bevatten: </w:t>
      </w:r>
    </w:p>
    <w:p w:rsidR="0005456C" w:rsidRDefault="00B351BE" w:rsidP="00B2027A">
      <w:pPr>
        <w:pStyle w:val="voorschrift"/>
        <w:numPr>
          <w:ilvl w:val="0"/>
          <w:numId w:val="24"/>
        </w:numPr>
        <w:tabs>
          <w:tab w:val="clear" w:pos="851"/>
          <w:tab w:val="clear" w:pos="1353"/>
          <w:tab w:val="clear" w:pos="1701"/>
          <w:tab w:val="left" w:pos="993"/>
          <w:tab w:val="num" w:pos="1080"/>
        </w:tabs>
        <w:spacing w:before="0"/>
        <w:ind w:left="1080" w:hanging="229"/>
        <w:rPr>
          <w:rFonts w:ascii="Verdana" w:hAnsi="Verdana" w:cs="Arial"/>
          <w:sz w:val="19"/>
          <w:szCs w:val="19"/>
        </w:rPr>
      </w:pPr>
      <w:r w:rsidRPr="00B351BE">
        <w:rPr>
          <w:rFonts w:ascii="Verdana" w:hAnsi="Verdana" w:cs="Arial"/>
          <w:sz w:val="19"/>
          <w:szCs w:val="19"/>
        </w:rPr>
        <w:t xml:space="preserve">een beschrijving van de processen, faciliteiten en gebouwen (eventueel per bedrijfsonderdeel); </w:t>
      </w:r>
    </w:p>
    <w:p w:rsidR="0005456C" w:rsidRDefault="00B351BE" w:rsidP="00B2027A">
      <w:pPr>
        <w:pStyle w:val="voorschrift"/>
        <w:numPr>
          <w:ilvl w:val="0"/>
          <w:numId w:val="24"/>
        </w:numPr>
        <w:tabs>
          <w:tab w:val="clear" w:pos="851"/>
          <w:tab w:val="clear" w:pos="1353"/>
          <w:tab w:val="clear" w:pos="1701"/>
          <w:tab w:val="num" w:pos="779"/>
          <w:tab w:val="left" w:pos="993"/>
        </w:tabs>
        <w:spacing w:before="0"/>
        <w:ind w:left="1080" w:hanging="229"/>
        <w:rPr>
          <w:rFonts w:ascii="Verdana" w:hAnsi="Verdana" w:cs="Arial"/>
          <w:sz w:val="19"/>
          <w:szCs w:val="19"/>
        </w:rPr>
      </w:pPr>
      <w:r w:rsidRPr="00B351BE">
        <w:rPr>
          <w:rFonts w:ascii="Verdana" w:hAnsi="Verdana" w:cs="Arial"/>
          <w:sz w:val="19"/>
          <w:szCs w:val="19"/>
        </w:rPr>
        <w:t xml:space="preserve">een beschrijving van de energiehuishouding, dat wil zeggen een overzicht van de energiebalans van het totale object met een toedeling van ten minste 90% van het totale energiegebruik aan individuele installaties en (deel)processen; </w:t>
      </w:r>
    </w:p>
    <w:p w:rsidR="0005456C" w:rsidRDefault="00B351BE" w:rsidP="00B2027A">
      <w:pPr>
        <w:pStyle w:val="voorschrift"/>
        <w:numPr>
          <w:ilvl w:val="0"/>
          <w:numId w:val="24"/>
        </w:numPr>
        <w:tabs>
          <w:tab w:val="clear" w:pos="851"/>
          <w:tab w:val="clear" w:pos="1353"/>
          <w:tab w:val="clear" w:pos="1701"/>
          <w:tab w:val="num" w:pos="779"/>
          <w:tab w:val="left" w:pos="993"/>
        </w:tabs>
        <w:spacing w:before="0"/>
        <w:ind w:left="1080" w:hanging="229"/>
        <w:rPr>
          <w:rFonts w:ascii="Verdana" w:hAnsi="Verdana" w:cs="Arial"/>
          <w:sz w:val="19"/>
          <w:szCs w:val="19"/>
        </w:rPr>
      </w:pPr>
      <w:r w:rsidRPr="00B351BE">
        <w:rPr>
          <w:rFonts w:ascii="Verdana" w:hAnsi="Verdana" w:cs="Arial"/>
          <w:sz w:val="19"/>
          <w:szCs w:val="19"/>
        </w:rPr>
        <w:lastRenderedPageBreak/>
        <w:t>een overzicht van alle maatregelen (technieken en voorzieningen) ook op het gebied van de toepassing van duurzame energie, die in de branche als beste beschikbare techniek kunnen worden beschouwd en mogelijk rendabel zijn, vastgesteld voor de installaties en (deel)processen die volgens de energiehuishouding tezamen ten minste een 90% bijdrage in het totale verbruik hebben. Als er dergelijke maatregelen zijn, die niet zijn onderzocht, dan wordt de reden daarvan in de rapportage gemotiveerd.</w:t>
      </w:r>
    </w:p>
    <w:p w:rsidR="00B351BE" w:rsidRPr="00B351BE" w:rsidRDefault="00B351BE" w:rsidP="00B2027A">
      <w:pPr>
        <w:pStyle w:val="voorschrift"/>
        <w:numPr>
          <w:ilvl w:val="0"/>
          <w:numId w:val="24"/>
        </w:numPr>
        <w:tabs>
          <w:tab w:val="clear" w:pos="851"/>
          <w:tab w:val="clear" w:pos="1353"/>
          <w:tab w:val="clear" w:pos="1701"/>
          <w:tab w:val="num" w:pos="779"/>
          <w:tab w:val="left" w:pos="993"/>
        </w:tabs>
        <w:spacing w:before="0"/>
        <w:ind w:left="1080" w:hanging="229"/>
        <w:rPr>
          <w:rFonts w:ascii="Verdana" w:hAnsi="Verdana" w:cs="Arial"/>
          <w:sz w:val="19"/>
          <w:szCs w:val="19"/>
        </w:rPr>
      </w:pPr>
      <w:r w:rsidRPr="00B351BE">
        <w:rPr>
          <w:rFonts w:ascii="Verdana" w:hAnsi="Verdana" w:cs="Arial"/>
          <w:sz w:val="19"/>
          <w:szCs w:val="19"/>
        </w:rPr>
        <w:t xml:space="preserve">per maatregel (techniek/voorziening): </w:t>
      </w:r>
    </w:p>
    <w:p w:rsidR="00B351BE" w:rsidRPr="00B351BE" w:rsidRDefault="00B351BE" w:rsidP="00B2027A">
      <w:pPr>
        <w:numPr>
          <w:ilvl w:val="0"/>
          <w:numId w:val="23"/>
        </w:numPr>
        <w:tabs>
          <w:tab w:val="clear" w:pos="1664"/>
          <w:tab w:val="left" w:pos="993"/>
          <w:tab w:val="num" w:pos="1090"/>
        </w:tabs>
        <w:spacing w:line="240" w:lineRule="auto"/>
        <w:ind w:left="1388" w:hanging="229"/>
        <w:rPr>
          <w:rFonts w:cs="Arial"/>
          <w:szCs w:val="19"/>
        </w:rPr>
      </w:pPr>
      <w:r w:rsidRPr="00B351BE">
        <w:rPr>
          <w:rFonts w:cs="Arial"/>
          <w:szCs w:val="19"/>
        </w:rPr>
        <w:t>de jaarlijkse energiebesparing;</w:t>
      </w:r>
    </w:p>
    <w:p w:rsidR="00B351BE" w:rsidRPr="00B351BE" w:rsidRDefault="00B351BE" w:rsidP="00B2027A">
      <w:pPr>
        <w:numPr>
          <w:ilvl w:val="0"/>
          <w:numId w:val="23"/>
        </w:numPr>
        <w:tabs>
          <w:tab w:val="clear" w:pos="1664"/>
          <w:tab w:val="left" w:pos="993"/>
          <w:tab w:val="num" w:pos="1090"/>
        </w:tabs>
        <w:spacing w:line="240" w:lineRule="auto"/>
        <w:ind w:left="1388" w:hanging="229"/>
        <w:rPr>
          <w:rFonts w:cs="Arial"/>
          <w:szCs w:val="19"/>
        </w:rPr>
      </w:pPr>
      <w:r w:rsidRPr="00B351BE">
        <w:rPr>
          <w:rFonts w:cs="Arial"/>
          <w:szCs w:val="19"/>
        </w:rPr>
        <w:t>de (meer) investeringskosten;</w:t>
      </w:r>
    </w:p>
    <w:p w:rsidR="00B351BE" w:rsidRPr="00B351BE" w:rsidRDefault="00B351BE" w:rsidP="00B2027A">
      <w:pPr>
        <w:numPr>
          <w:ilvl w:val="0"/>
          <w:numId w:val="23"/>
        </w:numPr>
        <w:tabs>
          <w:tab w:val="clear" w:pos="1664"/>
          <w:tab w:val="left" w:pos="993"/>
          <w:tab w:val="num" w:pos="1090"/>
        </w:tabs>
        <w:spacing w:line="240" w:lineRule="auto"/>
        <w:ind w:left="1388" w:hanging="229"/>
        <w:rPr>
          <w:rFonts w:cs="Arial"/>
          <w:szCs w:val="19"/>
        </w:rPr>
      </w:pPr>
      <w:r w:rsidRPr="00B351BE">
        <w:rPr>
          <w:rFonts w:cs="Arial"/>
          <w:szCs w:val="19"/>
        </w:rPr>
        <w:t>de verwachte economische levensduur;</w:t>
      </w:r>
    </w:p>
    <w:p w:rsidR="00B351BE" w:rsidRPr="00B351BE" w:rsidRDefault="00B351BE" w:rsidP="00B2027A">
      <w:pPr>
        <w:numPr>
          <w:ilvl w:val="0"/>
          <w:numId w:val="23"/>
        </w:numPr>
        <w:tabs>
          <w:tab w:val="clear" w:pos="1664"/>
          <w:tab w:val="left" w:pos="993"/>
          <w:tab w:val="num" w:pos="1090"/>
        </w:tabs>
        <w:spacing w:line="240" w:lineRule="auto"/>
        <w:ind w:left="1388" w:hanging="229"/>
        <w:rPr>
          <w:rFonts w:cs="Arial"/>
          <w:szCs w:val="19"/>
        </w:rPr>
      </w:pPr>
      <w:r w:rsidRPr="00B351BE">
        <w:rPr>
          <w:rFonts w:cs="Arial"/>
          <w:szCs w:val="19"/>
        </w:rPr>
        <w:t>de jaarlijkse besparing op de energiekosten op basis van de energietarieven die tijdens het onderzoek gelden;</w:t>
      </w:r>
    </w:p>
    <w:p w:rsidR="00B351BE" w:rsidRPr="00B351BE" w:rsidRDefault="00B351BE" w:rsidP="00B2027A">
      <w:pPr>
        <w:numPr>
          <w:ilvl w:val="0"/>
          <w:numId w:val="23"/>
        </w:numPr>
        <w:tabs>
          <w:tab w:val="clear" w:pos="1664"/>
          <w:tab w:val="left" w:pos="993"/>
          <w:tab w:val="num" w:pos="1090"/>
        </w:tabs>
        <w:spacing w:line="240" w:lineRule="auto"/>
        <w:ind w:left="1388" w:hanging="229"/>
        <w:rPr>
          <w:rFonts w:cs="Arial"/>
          <w:szCs w:val="19"/>
        </w:rPr>
      </w:pPr>
      <w:r w:rsidRPr="00B351BE">
        <w:rPr>
          <w:rFonts w:cs="Arial"/>
          <w:szCs w:val="19"/>
        </w:rPr>
        <w:t>een schatting van eventuele bijkomende kosten en baten anders dan samenhangende met energiebesparing;</w:t>
      </w:r>
    </w:p>
    <w:p w:rsidR="00B351BE" w:rsidRPr="00B351BE" w:rsidRDefault="00B351BE" w:rsidP="00B2027A">
      <w:pPr>
        <w:numPr>
          <w:ilvl w:val="0"/>
          <w:numId w:val="23"/>
        </w:numPr>
        <w:tabs>
          <w:tab w:val="clear" w:pos="1664"/>
          <w:tab w:val="left" w:pos="993"/>
          <w:tab w:val="num" w:pos="1090"/>
        </w:tabs>
        <w:spacing w:line="240" w:lineRule="auto"/>
        <w:ind w:left="1388" w:hanging="229"/>
        <w:rPr>
          <w:rFonts w:cs="Arial"/>
          <w:szCs w:val="19"/>
        </w:rPr>
      </w:pPr>
      <w:r w:rsidRPr="00B351BE">
        <w:rPr>
          <w:rFonts w:cs="Arial"/>
          <w:szCs w:val="19"/>
        </w:rPr>
        <w:t>de onderbouwing en de conclusie dat de maatregel rendabel of niet rendabel is.</w:t>
      </w:r>
    </w:p>
    <w:p w:rsidR="00A92767" w:rsidRPr="0005456C" w:rsidRDefault="00B351BE" w:rsidP="00B2027A">
      <w:pPr>
        <w:pStyle w:val="voorschrift"/>
        <w:numPr>
          <w:ilvl w:val="0"/>
          <w:numId w:val="24"/>
        </w:numPr>
        <w:tabs>
          <w:tab w:val="clear" w:pos="851"/>
          <w:tab w:val="clear" w:pos="1353"/>
          <w:tab w:val="clear" w:pos="1701"/>
          <w:tab w:val="num" w:pos="779"/>
          <w:tab w:val="left" w:pos="993"/>
        </w:tabs>
        <w:spacing w:before="0"/>
        <w:ind w:left="1080" w:hanging="229"/>
        <w:rPr>
          <w:rFonts w:ascii="Verdana" w:hAnsi="Verdana" w:cs="Arial"/>
          <w:sz w:val="19"/>
          <w:szCs w:val="19"/>
        </w:rPr>
      </w:pPr>
      <w:r w:rsidRPr="0005456C">
        <w:rPr>
          <w:rFonts w:ascii="Verdana" w:hAnsi="Verdana" w:cs="Arial"/>
          <w:sz w:val="19"/>
          <w:szCs w:val="19"/>
        </w:rPr>
        <w:t>een overzicht van mogelijke organisatorische (waaronder bedieningsinstructies) en goodhousekeeping maatregelen (waaronder onderhoud) d</w:t>
      </w:r>
      <w:r w:rsidR="00A92767" w:rsidRPr="0005456C">
        <w:rPr>
          <w:rFonts w:ascii="Verdana" w:hAnsi="Verdana" w:cs="Arial"/>
          <w:sz w:val="19"/>
          <w:szCs w:val="19"/>
        </w:rPr>
        <w:t>ie leiden tot energiebesparing.</w:t>
      </w:r>
    </w:p>
    <w:p w:rsidR="00A92767" w:rsidRDefault="00A92767" w:rsidP="00784389">
      <w:pPr>
        <w:pStyle w:val="voorschrift"/>
        <w:tabs>
          <w:tab w:val="clear" w:pos="851"/>
          <w:tab w:val="clear" w:pos="1701"/>
          <w:tab w:val="left" w:pos="993"/>
        </w:tabs>
        <w:spacing w:before="0"/>
        <w:ind w:left="779"/>
        <w:rPr>
          <w:rFonts w:ascii="Verdana" w:hAnsi="Verdana" w:cs="Arial"/>
          <w:sz w:val="19"/>
          <w:szCs w:val="19"/>
        </w:rPr>
      </w:pPr>
    </w:p>
    <w:p w:rsidR="00A92767" w:rsidRPr="00A92767" w:rsidRDefault="00A92767"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Pr="00A92767">
        <w:rPr>
          <w:rFonts w:ascii="Verdana" w:hAnsi="Verdana" w:cs="Arial"/>
          <w:sz w:val="19"/>
          <w:szCs w:val="19"/>
        </w:rPr>
        <w:t>Op basis van het energiebesparing</w:t>
      </w:r>
      <w:r w:rsidR="003C2344">
        <w:rPr>
          <w:rFonts w:ascii="Verdana" w:hAnsi="Verdana" w:cs="Arial"/>
          <w:sz w:val="19"/>
          <w:szCs w:val="19"/>
        </w:rPr>
        <w:t>sonderzoek conform voorschrift 3</w:t>
      </w:r>
      <w:r w:rsidRPr="00A92767">
        <w:rPr>
          <w:rFonts w:ascii="Verdana" w:hAnsi="Verdana" w:cs="Arial"/>
          <w:sz w:val="19"/>
          <w:szCs w:val="19"/>
        </w:rPr>
        <w:t>.</w:t>
      </w:r>
      <w:r w:rsidR="0005456C">
        <w:rPr>
          <w:rFonts w:ascii="Verdana" w:hAnsi="Verdana" w:cs="Arial"/>
          <w:sz w:val="19"/>
          <w:szCs w:val="19"/>
        </w:rPr>
        <w:t>1</w:t>
      </w:r>
      <w:r w:rsidRPr="00A92767">
        <w:rPr>
          <w:rFonts w:ascii="Verdana" w:hAnsi="Verdana" w:cs="Arial"/>
          <w:sz w:val="19"/>
          <w:szCs w:val="19"/>
        </w:rPr>
        <w:t>, overlegt de vergunninghouder binnen 8 maanden nadat de vergunning in werking is getreden een energie(uitvoerings)plan.</w:t>
      </w:r>
      <w:r>
        <w:rPr>
          <w:rFonts w:ascii="Verdana" w:hAnsi="Verdana" w:cs="Arial"/>
          <w:sz w:val="19"/>
          <w:szCs w:val="19"/>
        </w:rPr>
        <w:br/>
      </w:r>
      <w:r w:rsidRPr="00A92767">
        <w:rPr>
          <w:rFonts w:ascii="Verdana" w:hAnsi="Verdana" w:cs="Arial"/>
          <w:sz w:val="19"/>
          <w:szCs w:val="19"/>
        </w:rPr>
        <w:t>In het plan is ten minste voor alle rendabele maatregelen (technieken en voorzieningen) aangegeven wanneer die zullen worden getroffen. Als er rendabele maatregelen zijn die echter niet zullen worden uitgevoerd, dan wordt dat in het plan gemotiveerd.</w:t>
      </w:r>
    </w:p>
    <w:p w:rsidR="00A92767" w:rsidRDefault="00A92767"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Pr="00B351BE">
        <w:rPr>
          <w:rFonts w:ascii="Verdana" w:hAnsi="Verdana" w:cs="Arial"/>
          <w:sz w:val="19"/>
          <w:szCs w:val="19"/>
        </w:rPr>
        <w:t xml:space="preserve">Vergunninghouder verbetert de energie-efficiëntie in de inrichting door de rendabele maatregelen uit het energieplan zoals bedoeld in voorschrift </w:t>
      </w:r>
      <w:r w:rsidR="003C2344">
        <w:rPr>
          <w:rFonts w:ascii="Verdana" w:hAnsi="Verdana" w:cs="Arial"/>
          <w:sz w:val="19"/>
          <w:szCs w:val="19"/>
        </w:rPr>
        <w:t>3</w:t>
      </w:r>
      <w:r w:rsidR="0005456C">
        <w:rPr>
          <w:rFonts w:ascii="Verdana" w:hAnsi="Verdana" w:cs="Arial"/>
          <w:sz w:val="19"/>
          <w:szCs w:val="19"/>
        </w:rPr>
        <w:t>.2</w:t>
      </w:r>
      <w:r>
        <w:rPr>
          <w:rFonts w:ascii="Verdana" w:hAnsi="Verdana" w:cs="Arial"/>
          <w:sz w:val="19"/>
          <w:szCs w:val="19"/>
        </w:rPr>
        <w:t xml:space="preserve"> </w:t>
      </w:r>
      <w:r w:rsidRPr="00B351BE">
        <w:rPr>
          <w:rFonts w:ascii="Verdana" w:hAnsi="Verdana" w:cs="Arial"/>
          <w:sz w:val="19"/>
          <w:szCs w:val="19"/>
        </w:rPr>
        <w:t>uit te voeren</w:t>
      </w:r>
      <w:r>
        <w:rPr>
          <w:rFonts w:ascii="Verdana" w:hAnsi="Verdana" w:cs="Arial"/>
          <w:sz w:val="19"/>
          <w:szCs w:val="19"/>
        </w:rPr>
        <w:t xml:space="preserve"> conform de planning zoals opgenomen in dit energieplan</w:t>
      </w:r>
      <w:r w:rsidRPr="00B351BE">
        <w:rPr>
          <w:rFonts w:ascii="Verdana" w:hAnsi="Verdana" w:cs="Arial"/>
          <w:sz w:val="19"/>
          <w:szCs w:val="19"/>
        </w:rPr>
        <w:t xml:space="preserve">. </w:t>
      </w:r>
      <w:r>
        <w:rPr>
          <w:rFonts w:ascii="Verdana" w:hAnsi="Verdana" w:cs="Arial"/>
          <w:sz w:val="19"/>
          <w:szCs w:val="19"/>
        </w:rPr>
        <w:br/>
      </w:r>
      <w:r w:rsidRPr="00A92767">
        <w:rPr>
          <w:rFonts w:ascii="Verdana" w:hAnsi="Verdana" w:cs="Arial"/>
          <w:sz w:val="19"/>
          <w:szCs w:val="19"/>
        </w:rPr>
        <w:t>Vergunninghouder mag een maatregel vervangen door een gelijkwaardig alternatief, op voorwaarde dat de gelijkwaardigheid richting het bevoegd gezag wordt gemotiveerd. Onder gelijkwaardig wordt verstaan dat het minstens evenveel bijdraagt aan verbetering van de energie-efficiëntie en geen stijging geeft van de milieubelasting groter dan die van de vervangen maatregel.</w:t>
      </w:r>
    </w:p>
    <w:p w:rsidR="0005456C" w:rsidRPr="00573121" w:rsidRDefault="0005456C"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sidRPr="00573121">
        <w:rPr>
          <w:rFonts w:ascii="Verdana" w:hAnsi="Verdana" w:cs="Arial"/>
          <w:sz w:val="19"/>
          <w:szCs w:val="19"/>
        </w:rPr>
        <w:tab/>
        <w:t>Ten einde inzicht te krijgen in het verbruik van elektriciteit en water en de variatie daarin om daarmee onnodig verbruik te voorkomen, moet in de inrichting een jaarlijkse registratie worden bijgehouden van:</w:t>
      </w:r>
    </w:p>
    <w:p w:rsidR="0005456C" w:rsidRPr="00573121" w:rsidRDefault="0005456C" w:rsidP="00B2027A">
      <w:pPr>
        <w:pStyle w:val="vvvoorschriftChar"/>
        <w:rPr>
          <w:rFonts w:ascii="Verdana" w:hAnsi="Verdana" w:cs="Arial"/>
          <w:sz w:val="19"/>
          <w:szCs w:val="19"/>
        </w:rPr>
      </w:pPr>
      <w:r w:rsidRPr="00573121">
        <w:rPr>
          <w:rFonts w:ascii="Verdana" w:hAnsi="Verdana" w:cs="Arial"/>
          <w:sz w:val="19"/>
          <w:szCs w:val="19"/>
        </w:rPr>
        <w:tab/>
        <w:t>- het aardgasverbruik (of andere brandstoffen) in m³;</w:t>
      </w:r>
    </w:p>
    <w:p w:rsidR="0005456C" w:rsidRPr="00573121" w:rsidRDefault="0005456C" w:rsidP="00B2027A">
      <w:pPr>
        <w:pStyle w:val="vvvoorschriftChar"/>
        <w:rPr>
          <w:rFonts w:ascii="Verdana" w:hAnsi="Verdana" w:cs="Arial"/>
          <w:sz w:val="19"/>
          <w:szCs w:val="19"/>
        </w:rPr>
      </w:pPr>
      <w:r w:rsidRPr="00573121">
        <w:rPr>
          <w:rFonts w:ascii="Verdana" w:hAnsi="Verdana" w:cs="Arial"/>
          <w:sz w:val="19"/>
          <w:szCs w:val="19"/>
        </w:rPr>
        <w:tab/>
        <w:t>- het elektriciteitsverbruik in kWh;</w:t>
      </w:r>
    </w:p>
    <w:p w:rsidR="0005456C" w:rsidRDefault="0005456C" w:rsidP="00B2027A">
      <w:pPr>
        <w:pStyle w:val="vvvoorschriftChar"/>
        <w:rPr>
          <w:rFonts w:ascii="Verdana" w:hAnsi="Verdana" w:cs="Arial"/>
          <w:sz w:val="19"/>
          <w:szCs w:val="19"/>
        </w:rPr>
      </w:pPr>
      <w:r w:rsidRPr="00573121">
        <w:rPr>
          <w:rFonts w:ascii="Verdana" w:hAnsi="Verdana" w:cs="Arial"/>
          <w:sz w:val="19"/>
          <w:szCs w:val="19"/>
        </w:rPr>
        <w:tab/>
        <w:t>- het leidingwaterverb</w:t>
      </w:r>
      <w:r>
        <w:rPr>
          <w:rFonts w:ascii="Verdana" w:hAnsi="Verdana" w:cs="Arial"/>
          <w:sz w:val="19"/>
          <w:szCs w:val="19"/>
        </w:rPr>
        <w:t>r</w:t>
      </w:r>
      <w:r w:rsidRPr="00573121">
        <w:rPr>
          <w:rFonts w:ascii="Verdana" w:hAnsi="Verdana" w:cs="Arial"/>
          <w:sz w:val="19"/>
          <w:szCs w:val="19"/>
        </w:rPr>
        <w:t>uik in m</w:t>
      </w:r>
      <w:r w:rsidRPr="00573121">
        <w:rPr>
          <w:rFonts w:ascii="Verdana" w:hAnsi="Verdana" w:cs="Arial"/>
          <w:sz w:val="19"/>
          <w:szCs w:val="19"/>
          <w:vertAlign w:val="superscript"/>
        </w:rPr>
        <w:t>3</w:t>
      </w:r>
      <w:r w:rsidRPr="00573121">
        <w:rPr>
          <w:rFonts w:ascii="Verdana" w:hAnsi="Verdana" w:cs="Arial"/>
          <w:sz w:val="19"/>
          <w:szCs w:val="19"/>
        </w:rPr>
        <w:t>.</w:t>
      </w:r>
    </w:p>
    <w:p w:rsidR="00826606" w:rsidRPr="00573121" w:rsidRDefault="0082660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sidRPr="00573121">
        <w:rPr>
          <w:rFonts w:ascii="Verdana" w:hAnsi="Verdana" w:cs="Arial"/>
          <w:sz w:val="19"/>
          <w:szCs w:val="19"/>
        </w:rPr>
        <w:tab/>
        <w:t xml:space="preserve">De voornoemde registraties moeten worden </w:t>
      </w:r>
      <w:r>
        <w:rPr>
          <w:rFonts w:ascii="Verdana" w:hAnsi="Verdana" w:cs="Arial"/>
          <w:sz w:val="19"/>
          <w:szCs w:val="19"/>
        </w:rPr>
        <w:t xml:space="preserve">bewaard conform </w:t>
      </w:r>
      <w:r w:rsidRPr="00D05EDF">
        <w:rPr>
          <w:rFonts w:ascii="Verdana" w:hAnsi="Verdana" w:cs="Arial"/>
          <w:sz w:val="19"/>
          <w:szCs w:val="19"/>
        </w:rPr>
        <w:t xml:space="preserve">voorschrift </w:t>
      </w:r>
      <w:r w:rsidR="00D05EDF" w:rsidRPr="00D05EDF">
        <w:rPr>
          <w:rFonts w:ascii="Verdana" w:hAnsi="Verdana" w:cs="Arial"/>
          <w:sz w:val="19"/>
          <w:szCs w:val="19"/>
        </w:rPr>
        <w:t>8</w:t>
      </w:r>
      <w:r w:rsidRPr="00D05EDF">
        <w:rPr>
          <w:rFonts w:ascii="Verdana" w:hAnsi="Verdana" w:cs="Arial"/>
          <w:sz w:val="19"/>
          <w:szCs w:val="19"/>
        </w:rPr>
        <w:t>.1.</w:t>
      </w:r>
      <w:r>
        <w:rPr>
          <w:rFonts w:ascii="Verdana" w:hAnsi="Verdana" w:cs="Arial"/>
          <w:sz w:val="19"/>
          <w:szCs w:val="19"/>
        </w:rPr>
        <w:t xml:space="preserve"> </w:t>
      </w:r>
    </w:p>
    <w:p w:rsidR="00826606" w:rsidRPr="00C71BD1" w:rsidRDefault="00826606" w:rsidP="00B2027A">
      <w:pPr>
        <w:pStyle w:val="hoofdstuktitel"/>
      </w:pPr>
      <w:r w:rsidRPr="00C71BD1">
        <w:fldChar w:fldCharType="begin"/>
      </w:r>
      <w:r w:rsidRPr="00C71BD1">
        <w:instrText xml:space="preserve"> AUTONUMLGL  </w:instrText>
      </w:r>
      <w:r w:rsidRPr="00C71BD1">
        <w:fldChar w:fldCharType="end"/>
      </w:r>
      <w:r w:rsidRPr="00C71BD1">
        <w:tab/>
        <w:t xml:space="preserve">GELUID </w:t>
      </w:r>
    </w:p>
    <w:p w:rsidR="00826606" w:rsidRPr="00573121" w:rsidRDefault="00826606" w:rsidP="00B2027A">
      <w:pPr>
        <w:pStyle w:val="voorschrift"/>
        <w:ind w:left="851" w:hanging="851"/>
        <w:rPr>
          <w:rFonts w:ascii="Verdana" w:hAnsi="Verdana" w:cs="Arial"/>
          <w:sz w:val="19"/>
          <w:szCs w:val="19"/>
        </w:rPr>
      </w:pPr>
      <w:r w:rsidRPr="00573121">
        <w:rPr>
          <w:rFonts w:ascii="Verdana" w:hAnsi="Verdana"/>
          <w:sz w:val="19"/>
          <w:szCs w:val="19"/>
        </w:rPr>
        <w:fldChar w:fldCharType="begin"/>
      </w:r>
      <w:r w:rsidRPr="00573121">
        <w:rPr>
          <w:rFonts w:ascii="Verdana" w:hAnsi="Verdana"/>
          <w:sz w:val="19"/>
          <w:szCs w:val="19"/>
        </w:rPr>
        <w:instrText xml:space="preserve"> AUTONUMLGL  </w:instrText>
      </w:r>
      <w:r w:rsidRPr="00573121">
        <w:rPr>
          <w:rFonts w:ascii="Verdana" w:hAnsi="Verdana"/>
          <w:sz w:val="19"/>
          <w:szCs w:val="19"/>
        </w:rPr>
        <w:fldChar w:fldCharType="end"/>
      </w:r>
      <w:r w:rsidRPr="00573121">
        <w:rPr>
          <w:rFonts w:ascii="Verdana" w:hAnsi="Verdana" w:cs="Arial"/>
          <w:sz w:val="19"/>
          <w:szCs w:val="19"/>
        </w:rPr>
        <w:tab/>
        <w:t>Het langtijdgemiddeld beoordelingsniveau (LAr,LT) voor de voorgenomen situatie na het treffen van maatregelen, veroorzaakt door de in de inrichting aanwezige toestellen en installaties en door de in de inrichting verrichte werkzaamheden of activiteiten in de representatieve bedrijfssituatie, mag ter plaatse van geluidgevoelige bestemmingen en referentiepunten zoals genoemd in het akoestisch rapport van 28 februari 2014</w:t>
      </w:r>
      <w:r w:rsidR="000200E5">
        <w:rPr>
          <w:rFonts w:ascii="Verdana" w:hAnsi="Verdana" w:cs="Arial"/>
          <w:sz w:val="19"/>
          <w:szCs w:val="19"/>
        </w:rPr>
        <w:t xml:space="preserve"> (</w:t>
      </w:r>
      <w:r w:rsidR="000200E5" w:rsidRPr="007A613D">
        <w:rPr>
          <w:rFonts w:ascii="Verdana" w:hAnsi="Verdana" w:cs="Arial"/>
          <w:sz w:val="19"/>
          <w:szCs w:val="19"/>
        </w:rPr>
        <w:t>referentienummer 20130495-03)</w:t>
      </w:r>
      <w:r w:rsidRPr="00573121">
        <w:rPr>
          <w:rFonts w:ascii="Verdana" w:hAnsi="Verdana" w:cs="Arial"/>
          <w:sz w:val="19"/>
          <w:szCs w:val="19"/>
        </w:rPr>
        <w:t>, niet meer bedragen dan:</w:t>
      </w:r>
    </w:p>
    <w:tbl>
      <w:tblPr>
        <w:tblW w:w="850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1"/>
        <w:gridCol w:w="1985"/>
        <w:gridCol w:w="1984"/>
        <w:gridCol w:w="1985"/>
      </w:tblGrid>
      <w:tr w:rsidR="00826606" w:rsidRPr="00573121" w:rsidTr="00784389">
        <w:trPr>
          <w:trHeight w:val="214"/>
        </w:trPr>
        <w:tc>
          <w:tcPr>
            <w:tcW w:w="8505" w:type="dxa"/>
            <w:gridSpan w:val="4"/>
          </w:tcPr>
          <w:p w:rsidR="00826606" w:rsidRPr="00573121" w:rsidRDefault="00826606" w:rsidP="001F53F9">
            <w:pPr>
              <w:pStyle w:val="voorschrift"/>
              <w:keepNext/>
              <w:keepLines/>
              <w:spacing w:before="0"/>
              <w:ind w:left="851" w:hanging="851"/>
              <w:rPr>
                <w:rFonts w:ascii="Verdana" w:hAnsi="Verdana" w:cs="Arial"/>
                <w:sz w:val="19"/>
                <w:szCs w:val="19"/>
              </w:rPr>
            </w:pPr>
            <w:r w:rsidRPr="00573121">
              <w:rPr>
                <w:rFonts w:ascii="Verdana" w:hAnsi="Verdana" w:cs="Arial"/>
                <w:sz w:val="19"/>
                <w:szCs w:val="19"/>
              </w:rPr>
              <w:lastRenderedPageBreak/>
              <w:t xml:space="preserve">Langtijdgemiddelde beoordelingsniveau (LAr, Lt) in dB(A) </w:t>
            </w:r>
          </w:p>
        </w:tc>
      </w:tr>
      <w:tr w:rsidR="00826606" w:rsidRPr="00573121" w:rsidTr="00784389">
        <w:trPr>
          <w:trHeight w:val="455"/>
        </w:trPr>
        <w:tc>
          <w:tcPr>
            <w:tcW w:w="2551" w:type="dxa"/>
          </w:tcPr>
          <w:p w:rsidR="00826606" w:rsidRPr="00573121" w:rsidRDefault="00826606" w:rsidP="001F53F9">
            <w:pPr>
              <w:pStyle w:val="voorschrift"/>
              <w:keepNext/>
              <w:keepLines/>
              <w:spacing w:before="0"/>
              <w:ind w:left="851" w:hanging="851"/>
              <w:rPr>
                <w:rFonts w:ascii="Verdana" w:hAnsi="Verdana" w:cs="Arial"/>
                <w:sz w:val="19"/>
                <w:szCs w:val="19"/>
              </w:rPr>
            </w:pPr>
            <w:r w:rsidRPr="00573121">
              <w:rPr>
                <w:rFonts w:ascii="Verdana" w:hAnsi="Verdana" w:cs="Arial"/>
                <w:sz w:val="19"/>
                <w:szCs w:val="19"/>
              </w:rPr>
              <w:t xml:space="preserve">Beoordelingspunt </w:t>
            </w:r>
          </w:p>
        </w:tc>
        <w:tc>
          <w:tcPr>
            <w:tcW w:w="1985" w:type="dxa"/>
          </w:tcPr>
          <w:p w:rsidR="00826606" w:rsidRPr="00573121" w:rsidRDefault="00826606" w:rsidP="001F53F9">
            <w:pPr>
              <w:pStyle w:val="voorschrift"/>
              <w:keepNext/>
              <w:keepLines/>
              <w:spacing w:before="0"/>
              <w:ind w:left="851" w:hanging="851"/>
              <w:jc w:val="center"/>
              <w:rPr>
                <w:rFonts w:ascii="Verdana" w:hAnsi="Verdana" w:cs="Arial"/>
                <w:sz w:val="19"/>
                <w:szCs w:val="19"/>
              </w:rPr>
            </w:pPr>
            <w:r w:rsidRPr="00573121">
              <w:rPr>
                <w:rFonts w:ascii="Verdana" w:hAnsi="Verdana" w:cs="Arial"/>
                <w:sz w:val="19"/>
                <w:szCs w:val="19"/>
              </w:rPr>
              <w:t>Dagperiode</w:t>
            </w:r>
          </w:p>
          <w:p w:rsidR="00826606" w:rsidRPr="00573121" w:rsidRDefault="00826606" w:rsidP="001F53F9">
            <w:pPr>
              <w:pStyle w:val="voorschrift"/>
              <w:keepNext/>
              <w:keepLines/>
              <w:spacing w:before="0"/>
              <w:ind w:left="851" w:hanging="851"/>
              <w:jc w:val="center"/>
              <w:rPr>
                <w:rFonts w:ascii="Verdana" w:hAnsi="Verdana" w:cs="Arial"/>
                <w:sz w:val="19"/>
                <w:szCs w:val="19"/>
              </w:rPr>
            </w:pPr>
            <w:r w:rsidRPr="00573121">
              <w:rPr>
                <w:rFonts w:ascii="Verdana" w:hAnsi="Verdana" w:cs="Arial"/>
                <w:sz w:val="19"/>
                <w:szCs w:val="19"/>
              </w:rPr>
              <w:t>(07.00 - 19.00 uur)</w:t>
            </w:r>
          </w:p>
        </w:tc>
        <w:tc>
          <w:tcPr>
            <w:tcW w:w="1984" w:type="dxa"/>
          </w:tcPr>
          <w:p w:rsidR="00826606" w:rsidRPr="00573121" w:rsidRDefault="00826606" w:rsidP="001F53F9">
            <w:pPr>
              <w:pStyle w:val="voorschrift"/>
              <w:keepNext/>
              <w:keepLines/>
              <w:spacing w:before="0"/>
              <w:ind w:left="851" w:hanging="851"/>
              <w:jc w:val="center"/>
              <w:rPr>
                <w:rFonts w:ascii="Verdana" w:hAnsi="Verdana" w:cs="Arial"/>
                <w:sz w:val="19"/>
                <w:szCs w:val="19"/>
              </w:rPr>
            </w:pPr>
            <w:r w:rsidRPr="00573121">
              <w:rPr>
                <w:rFonts w:ascii="Verdana" w:hAnsi="Verdana" w:cs="Arial"/>
                <w:sz w:val="19"/>
                <w:szCs w:val="19"/>
              </w:rPr>
              <w:t>Avondperiode</w:t>
            </w:r>
          </w:p>
          <w:p w:rsidR="00826606" w:rsidRPr="00573121" w:rsidRDefault="00826606" w:rsidP="001F53F9">
            <w:pPr>
              <w:pStyle w:val="voorschrift"/>
              <w:keepNext/>
              <w:keepLines/>
              <w:tabs>
                <w:tab w:val="clear" w:pos="851"/>
              </w:tabs>
              <w:spacing w:before="0"/>
              <w:jc w:val="center"/>
              <w:rPr>
                <w:rFonts w:ascii="Verdana" w:hAnsi="Verdana" w:cs="Arial"/>
                <w:sz w:val="19"/>
                <w:szCs w:val="19"/>
              </w:rPr>
            </w:pPr>
            <w:r w:rsidRPr="00573121">
              <w:rPr>
                <w:rFonts w:ascii="Verdana" w:hAnsi="Verdana" w:cs="Arial"/>
                <w:sz w:val="19"/>
                <w:szCs w:val="19"/>
              </w:rPr>
              <w:t>(19.00 - 23.00 uur)</w:t>
            </w:r>
          </w:p>
        </w:tc>
        <w:tc>
          <w:tcPr>
            <w:tcW w:w="1985" w:type="dxa"/>
          </w:tcPr>
          <w:p w:rsidR="00826606" w:rsidRPr="00573121" w:rsidRDefault="00826606" w:rsidP="001F53F9">
            <w:pPr>
              <w:pStyle w:val="voorschrift"/>
              <w:keepNext/>
              <w:keepLines/>
              <w:spacing w:before="0"/>
              <w:ind w:left="851" w:hanging="851"/>
              <w:jc w:val="center"/>
              <w:rPr>
                <w:rFonts w:ascii="Verdana" w:hAnsi="Verdana" w:cs="Arial"/>
                <w:sz w:val="19"/>
                <w:szCs w:val="19"/>
              </w:rPr>
            </w:pPr>
            <w:r w:rsidRPr="00573121">
              <w:rPr>
                <w:rFonts w:ascii="Verdana" w:hAnsi="Verdana" w:cs="Arial"/>
                <w:sz w:val="19"/>
                <w:szCs w:val="19"/>
              </w:rPr>
              <w:t>Nachtperiode</w:t>
            </w:r>
          </w:p>
          <w:p w:rsidR="00826606" w:rsidRPr="00573121" w:rsidRDefault="00826606" w:rsidP="001F53F9">
            <w:pPr>
              <w:pStyle w:val="voorschrift"/>
              <w:keepNext/>
              <w:keepLines/>
              <w:tabs>
                <w:tab w:val="clear" w:pos="851"/>
              </w:tabs>
              <w:spacing w:before="0"/>
              <w:ind w:left="34" w:hanging="34"/>
              <w:jc w:val="center"/>
              <w:rPr>
                <w:rFonts w:ascii="Verdana" w:hAnsi="Verdana" w:cs="Arial"/>
                <w:sz w:val="19"/>
                <w:szCs w:val="19"/>
              </w:rPr>
            </w:pPr>
            <w:r w:rsidRPr="00573121">
              <w:rPr>
                <w:rFonts w:ascii="Verdana" w:hAnsi="Verdana" w:cs="Arial"/>
                <w:sz w:val="19"/>
                <w:szCs w:val="19"/>
              </w:rPr>
              <w:t>(23.00 - 07.00 uur)</w:t>
            </w:r>
          </w:p>
        </w:tc>
      </w:tr>
      <w:tr w:rsidR="00D05EDF" w:rsidRPr="00573121" w:rsidTr="00784389">
        <w:trPr>
          <w:trHeight w:val="278"/>
        </w:trPr>
        <w:tc>
          <w:tcPr>
            <w:tcW w:w="2551" w:type="dxa"/>
          </w:tcPr>
          <w:p w:rsidR="00D05EDF" w:rsidRPr="00573121" w:rsidRDefault="00D05EDF" w:rsidP="001F53F9">
            <w:pPr>
              <w:pStyle w:val="voorschrift"/>
              <w:keepNext/>
              <w:keepLines/>
              <w:tabs>
                <w:tab w:val="clear" w:pos="851"/>
              </w:tabs>
              <w:spacing w:before="0"/>
              <w:ind w:left="34" w:hanging="34"/>
              <w:rPr>
                <w:rFonts w:ascii="Verdana" w:hAnsi="Verdana" w:cs="Arial"/>
                <w:sz w:val="19"/>
                <w:szCs w:val="19"/>
              </w:rPr>
            </w:pPr>
            <w:r w:rsidRPr="00573121">
              <w:rPr>
                <w:rFonts w:ascii="Verdana" w:hAnsi="Verdana" w:cs="Arial"/>
                <w:sz w:val="19"/>
                <w:szCs w:val="19"/>
              </w:rPr>
              <w:t>Beitelweg 1, 2,</w:t>
            </w:r>
            <w:r>
              <w:rPr>
                <w:rFonts w:ascii="Verdana" w:hAnsi="Verdana" w:cs="Arial"/>
                <w:sz w:val="19"/>
                <w:szCs w:val="19"/>
              </w:rPr>
              <w:t xml:space="preserve"> 4 en 9</w:t>
            </w:r>
          </w:p>
        </w:tc>
        <w:tc>
          <w:tcPr>
            <w:tcW w:w="1985" w:type="dxa"/>
          </w:tcPr>
          <w:p w:rsidR="00D05EDF" w:rsidRPr="00573121" w:rsidRDefault="00D05EDF" w:rsidP="001F53F9">
            <w:pPr>
              <w:pStyle w:val="voorschrift"/>
              <w:keepNext/>
              <w:keepLines/>
              <w:spacing w:before="0"/>
              <w:ind w:left="851" w:hanging="851"/>
              <w:jc w:val="center"/>
              <w:rPr>
                <w:rFonts w:ascii="Verdana" w:hAnsi="Verdana" w:cs="Arial"/>
                <w:sz w:val="19"/>
                <w:szCs w:val="19"/>
              </w:rPr>
            </w:pPr>
            <w:r w:rsidRPr="00573121">
              <w:rPr>
                <w:rFonts w:ascii="Verdana" w:hAnsi="Verdana" w:cs="Arial"/>
                <w:sz w:val="19"/>
                <w:szCs w:val="19"/>
              </w:rPr>
              <w:t>40</w:t>
            </w:r>
          </w:p>
        </w:tc>
        <w:tc>
          <w:tcPr>
            <w:tcW w:w="1984" w:type="dxa"/>
          </w:tcPr>
          <w:p w:rsidR="00D05EDF" w:rsidRPr="00573121" w:rsidRDefault="00D05EDF" w:rsidP="001F53F9">
            <w:pPr>
              <w:pStyle w:val="voorschrift"/>
              <w:keepNext/>
              <w:keepLines/>
              <w:spacing w:before="0"/>
              <w:ind w:left="851" w:hanging="851"/>
              <w:jc w:val="center"/>
              <w:rPr>
                <w:rFonts w:ascii="Verdana" w:hAnsi="Verdana" w:cs="Arial"/>
                <w:sz w:val="19"/>
                <w:szCs w:val="19"/>
              </w:rPr>
            </w:pPr>
            <w:r w:rsidRPr="00573121">
              <w:rPr>
                <w:rFonts w:ascii="Verdana" w:hAnsi="Verdana" w:cs="Arial"/>
                <w:sz w:val="19"/>
                <w:szCs w:val="19"/>
              </w:rPr>
              <w:t>40</w:t>
            </w:r>
          </w:p>
        </w:tc>
        <w:tc>
          <w:tcPr>
            <w:tcW w:w="1985" w:type="dxa"/>
          </w:tcPr>
          <w:p w:rsidR="00D05EDF" w:rsidRPr="00573121" w:rsidRDefault="00D05EDF" w:rsidP="001F53F9">
            <w:pPr>
              <w:pStyle w:val="voorschrift"/>
              <w:keepNext/>
              <w:keepLines/>
              <w:spacing w:before="0"/>
              <w:ind w:left="851" w:hanging="851"/>
              <w:jc w:val="center"/>
              <w:rPr>
                <w:rFonts w:ascii="Verdana" w:hAnsi="Verdana" w:cs="Arial"/>
                <w:sz w:val="19"/>
                <w:szCs w:val="19"/>
              </w:rPr>
            </w:pPr>
            <w:r w:rsidRPr="00573121">
              <w:rPr>
                <w:rFonts w:ascii="Verdana" w:hAnsi="Verdana" w:cs="Arial"/>
                <w:sz w:val="19"/>
                <w:szCs w:val="19"/>
              </w:rPr>
              <w:t>3</w:t>
            </w:r>
            <w:r>
              <w:rPr>
                <w:rFonts w:ascii="Verdana" w:hAnsi="Verdana" w:cs="Arial"/>
                <w:sz w:val="19"/>
                <w:szCs w:val="19"/>
              </w:rPr>
              <w:t>0</w:t>
            </w:r>
          </w:p>
        </w:tc>
      </w:tr>
      <w:tr w:rsidR="00D05EDF" w:rsidRPr="00573121" w:rsidTr="00784389">
        <w:trPr>
          <w:trHeight w:val="201"/>
        </w:trPr>
        <w:tc>
          <w:tcPr>
            <w:tcW w:w="2551" w:type="dxa"/>
          </w:tcPr>
          <w:p w:rsidR="00D05EDF" w:rsidRPr="00573121" w:rsidRDefault="00D05EDF" w:rsidP="001F53F9">
            <w:pPr>
              <w:pStyle w:val="voorschrift"/>
              <w:keepNext/>
              <w:keepLines/>
              <w:spacing w:before="0"/>
              <w:ind w:left="851" w:hanging="851"/>
              <w:rPr>
                <w:rFonts w:ascii="Verdana" w:hAnsi="Verdana" w:cs="Arial"/>
                <w:sz w:val="19"/>
                <w:szCs w:val="19"/>
              </w:rPr>
            </w:pPr>
            <w:r>
              <w:rPr>
                <w:rFonts w:ascii="Verdana" w:hAnsi="Verdana" w:cs="Arial"/>
                <w:sz w:val="19"/>
                <w:szCs w:val="19"/>
              </w:rPr>
              <w:t>Beitelweg 6 en 8</w:t>
            </w:r>
          </w:p>
        </w:tc>
        <w:tc>
          <w:tcPr>
            <w:tcW w:w="1985" w:type="dxa"/>
          </w:tcPr>
          <w:p w:rsidR="00D05EDF" w:rsidRPr="00573121" w:rsidRDefault="00D05EDF" w:rsidP="001F53F9">
            <w:pPr>
              <w:pStyle w:val="voorschrift"/>
              <w:keepNext/>
              <w:keepLines/>
              <w:spacing w:before="0"/>
              <w:ind w:left="851" w:hanging="851"/>
              <w:jc w:val="center"/>
              <w:rPr>
                <w:rFonts w:ascii="Verdana" w:hAnsi="Verdana" w:cs="Arial"/>
                <w:sz w:val="19"/>
                <w:szCs w:val="19"/>
              </w:rPr>
            </w:pPr>
            <w:r>
              <w:rPr>
                <w:rFonts w:ascii="Verdana" w:hAnsi="Verdana" w:cs="Arial"/>
                <w:sz w:val="19"/>
                <w:szCs w:val="19"/>
              </w:rPr>
              <w:t>40</w:t>
            </w:r>
          </w:p>
        </w:tc>
        <w:tc>
          <w:tcPr>
            <w:tcW w:w="1984" w:type="dxa"/>
          </w:tcPr>
          <w:p w:rsidR="00D05EDF" w:rsidRPr="00573121" w:rsidRDefault="00D05EDF" w:rsidP="001F53F9">
            <w:pPr>
              <w:pStyle w:val="voorschrift"/>
              <w:keepNext/>
              <w:keepLines/>
              <w:spacing w:before="0"/>
              <w:ind w:left="851" w:hanging="851"/>
              <w:jc w:val="center"/>
              <w:rPr>
                <w:rFonts w:ascii="Verdana" w:hAnsi="Verdana" w:cs="Arial"/>
                <w:sz w:val="19"/>
                <w:szCs w:val="19"/>
              </w:rPr>
            </w:pPr>
            <w:r>
              <w:rPr>
                <w:rFonts w:ascii="Verdana" w:hAnsi="Verdana" w:cs="Arial"/>
                <w:sz w:val="19"/>
                <w:szCs w:val="19"/>
              </w:rPr>
              <w:t>40</w:t>
            </w:r>
          </w:p>
        </w:tc>
        <w:tc>
          <w:tcPr>
            <w:tcW w:w="1985" w:type="dxa"/>
          </w:tcPr>
          <w:p w:rsidR="00D05EDF" w:rsidRPr="00573121" w:rsidRDefault="00D05EDF" w:rsidP="001F53F9">
            <w:pPr>
              <w:pStyle w:val="voorschrift"/>
              <w:keepNext/>
              <w:keepLines/>
              <w:spacing w:before="0"/>
              <w:ind w:left="851" w:hanging="851"/>
              <w:jc w:val="center"/>
              <w:rPr>
                <w:rFonts w:ascii="Verdana" w:hAnsi="Verdana" w:cs="Arial"/>
                <w:sz w:val="19"/>
                <w:szCs w:val="19"/>
              </w:rPr>
            </w:pPr>
            <w:r>
              <w:rPr>
                <w:rFonts w:ascii="Verdana" w:hAnsi="Verdana" w:cs="Arial"/>
                <w:sz w:val="19"/>
                <w:szCs w:val="19"/>
              </w:rPr>
              <w:t>31</w:t>
            </w:r>
          </w:p>
        </w:tc>
      </w:tr>
      <w:tr w:rsidR="00D05EDF" w:rsidTr="00784389">
        <w:trPr>
          <w:trHeight w:val="201"/>
        </w:trPr>
        <w:tc>
          <w:tcPr>
            <w:tcW w:w="2551" w:type="dxa"/>
          </w:tcPr>
          <w:p w:rsidR="00D05EDF" w:rsidRDefault="00D05EDF" w:rsidP="001F53F9">
            <w:pPr>
              <w:pStyle w:val="voorschrift"/>
              <w:keepNext/>
              <w:keepLines/>
              <w:spacing w:before="0"/>
              <w:ind w:left="851" w:hanging="851"/>
              <w:rPr>
                <w:rFonts w:ascii="Verdana" w:hAnsi="Verdana" w:cs="Arial"/>
                <w:sz w:val="19"/>
                <w:szCs w:val="19"/>
              </w:rPr>
            </w:pPr>
            <w:r>
              <w:rPr>
                <w:rFonts w:ascii="Verdana" w:hAnsi="Verdana" w:cs="Arial"/>
                <w:sz w:val="19"/>
                <w:szCs w:val="19"/>
              </w:rPr>
              <w:t>Hooiweg 24</w:t>
            </w:r>
          </w:p>
        </w:tc>
        <w:tc>
          <w:tcPr>
            <w:tcW w:w="1985" w:type="dxa"/>
          </w:tcPr>
          <w:p w:rsidR="00D05EDF" w:rsidRDefault="00D05EDF" w:rsidP="001F53F9">
            <w:pPr>
              <w:pStyle w:val="voorschrift"/>
              <w:keepNext/>
              <w:keepLines/>
              <w:spacing w:before="0"/>
              <w:ind w:left="851" w:hanging="851"/>
              <w:jc w:val="center"/>
              <w:rPr>
                <w:rFonts w:ascii="Verdana" w:hAnsi="Verdana" w:cs="Arial"/>
                <w:sz w:val="19"/>
                <w:szCs w:val="19"/>
              </w:rPr>
            </w:pPr>
            <w:r>
              <w:rPr>
                <w:rFonts w:ascii="Verdana" w:hAnsi="Verdana" w:cs="Arial"/>
                <w:sz w:val="19"/>
                <w:szCs w:val="19"/>
              </w:rPr>
              <w:t>40</w:t>
            </w:r>
          </w:p>
        </w:tc>
        <w:tc>
          <w:tcPr>
            <w:tcW w:w="1984" w:type="dxa"/>
          </w:tcPr>
          <w:p w:rsidR="00D05EDF" w:rsidRDefault="00D05EDF" w:rsidP="001F53F9">
            <w:pPr>
              <w:pStyle w:val="voorschrift"/>
              <w:keepNext/>
              <w:keepLines/>
              <w:spacing w:before="0"/>
              <w:ind w:left="851" w:hanging="851"/>
              <w:jc w:val="center"/>
              <w:rPr>
                <w:rFonts w:ascii="Verdana" w:hAnsi="Verdana" w:cs="Arial"/>
                <w:sz w:val="19"/>
                <w:szCs w:val="19"/>
              </w:rPr>
            </w:pPr>
            <w:r>
              <w:rPr>
                <w:rFonts w:ascii="Verdana" w:hAnsi="Verdana" w:cs="Arial"/>
                <w:sz w:val="19"/>
                <w:szCs w:val="19"/>
              </w:rPr>
              <w:t>40</w:t>
            </w:r>
          </w:p>
        </w:tc>
        <w:tc>
          <w:tcPr>
            <w:tcW w:w="1985" w:type="dxa"/>
          </w:tcPr>
          <w:p w:rsidR="00D05EDF" w:rsidRDefault="00D05EDF" w:rsidP="001F53F9">
            <w:pPr>
              <w:pStyle w:val="voorschrift"/>
              <w:keepNext/>
              <w:keepLines/>
              <w:spacing w:before="0"/>
              <w:ind w:left="851" w:hanging="851"/>
              <w:jc w:val="center"/>
              <w:rPr>
                <w:rFonts w:ascii="Verdana" w:hAnsi="Verdana" w:cs="Arial"/>
                <w:sz w:val="19"/>
                <w:szCs w:val="19"/>
              </w:rPr>
            </w:pPr>
            <w:r>
              <w:rPr>
                <w:rFonts w:ascii="Verdana" w:hAnsi="Verdana" w:cs="Arial"/>
                <w:sz w:val="19"/>
                <w:szCs w:val="19"/>
              </w:rPr>
              <w:t>34</w:t>
            </w:r>
          </w:p>
        </w:tc>
      </w:tr>
      <w:tr w:rsidR="00D05EDF" w:rsidTr="00784389">
        <w:trPr>
          <w:trHeight w:val="201"/>
        </w:trPr>
        <w:tc>
          <w:tcPr>
            <w:tcW w:w="2551" w:type="dxa"/>
          </w:tcPr>
          <w:p w:rsidR="00D05EDF" w:rsidRDefault="00D05EDF" w:rsidP="001F53F9">
            <w:pPr>
              <w:pStyle w:val="voorschrift"/>
              <w:keepNext/>
              <w:keepLines/>
              <w:spacing w:before="0"/>
              <w:ind w:left="851" w:hanging="851"/>
              <w:rPr>
                <w:rFonts w:ascii="Verdana" w:hAnsi="Verdana" w:cs="Arial"/>
                <w:sz w:val="19"/>
                <w:szCs w:val="19"/>
              </w:rPr>
            </w:pPr>
            <w:r>
              <w:rPr>
                <w:rFonts w:ascii="Verdana" w:hAnsi="Verdana" w:cs="Arial"/>
                <w:sz w:val="19"/>
                <w:szCs w:val="19"/>
              </w:rPr>
              <w:t>Hooiweg 22a</w:t>
            </w:r>
          </w:p>
        </w:tc>
        <w:tc>
          <w:tcPr>
            <w:tcW w:w="1985" w:type="dxa"/>
          </w:tcPr>
          <w:p w:rsidR="00D05EDF" w:rsidRDefault="00D05EDF" w:rsidP="001F53F9">
            <w:pPr>
              <w:pStyle w:val="voorschrift"/>
              <w:keepNext/>
              <w:keepLines/>
              <w:spacing w:before="0"/>
              <w:ind w:left="851" w:hanging="851"/>
              <w:jc w:val="center"/>
              <w:rPr>
                <w:rFonts w:ascii="Verdana" w:hAnsi="Verdana" w:cs="Arial"/>
                <w:sz w:val="19"/>
                <w:szCs w:val="19"/>
              </w:rPr>
            </w:pPr>
            <w:r>
              <w:rPr>
                <w:rFonts w:ascii="Verdana" w:hAnsi="Verdana" w:cs="Arial"/>
                <w:sz w:val="19"/>
                <w:szCs w:val="19"/>
              </w:rPr>
              <w:t>40</w:t>
            </w:r>
          </w:p>
        </w:tc>
        <w:tc>
          <w:tcPr>
            <w:tcW w:w="1984" w:type="dxa"/>
          </w:tcPr>
          <w:p w:rsidR="00D05EDF" w:rsidRDefault="00D05EDF" w:rsidP="001F53F9">
            <w:pPr>
              <w:pStyle w:val="voorschrift"/>
              <w:keepNext/>
              <w:keepLines/>
              <w:spacing w:before="0"/>
              <w:ind w:left="851" w:hanging="851"/>
              <w:jc w:val="center"/>
              <w:rPr>
                <w:rFonts w:ascii="Verdana" w:hAnsi="Verdana" w:cs="Arial"/>
                <w:sz w:val="19"/>
                <w:szCs w:val="19"/>
              </w:rPr>
            </w:pPr>
            <w:r>
              <w:rPr>
                <w:rFonts w:ascii="Verdana" w:hAnsi="Verdana" w:cs="Arial"/>
                <w:sz w:val="19"/>
                <w:szCs w:val="19"/>
              </w:rPr>
              <w:t>40</w:t>
            </w:r>
          </w:p>
        </w:tc>
        <w:tc>
          <w:tcPr>
            <w:tcW w:w="1985" w:type="dxa"/>
          </w:tcPr>
          <w:p w:rsidR="00D05EDF" w:rsidRDefault="00D05EDF" w:rsidP="001F53F9">
            <w:pPr>
              <w:pStyle w:val="voorschrift"/>
              <w:keepNext/>
              <w:keepLines/>
              <w:spacing w:before="0"/>
              <w:ind w:left="851" w:hanging="851"/>
              <w:jc w:val="center"/>
              <w:rPr>
                <w:rFonts w:ascii="Verdana" w:hAnsi="Verdana" w:cs="Arial"/>
                <w:sz w:val="19"/>
                <w:szCs w:val="19"/>
              </w:rPr>
            </w:pPr>
            <w:r>
              <w:rPr>
                <w:rFonts w:ascii="Verdana" w:hAnsi="Verdana" w:cs="Arial"/>
                <w:sz w:val="19"/>
                <w:szCs w:val="19"/>
              </w:rPr>
              <w:t>33</w:t>
            </w:r>
          </w:p>
        </w:tc>
      </w:tr>
      <w:tr w:rsidR="00D05EDF" w:rsidTr="00784389">
        <w:trPr>
          <w:trHeight w:val="201"/>
        </w:trPr>
        <w:tc>
          <w:tcPr>
            <w:tcW w:w="2551" w:type="dxa"/>
          </w:tcPr>
          <w:p w:rsidR="00D05EDF" w:rsidRDefault="00D05EDF" w:rsidP="001F53F9">
            <w:pPr>
              <w:pStyle w:val="voorschrift"/>
              <w:keepNext/>
              <w:keepLines/>
              <w:spacing w:before="0"/>
              <w:ind w:left="851" w:hanging="851"/>
              <w:rPr>
                <w:rFonts w:ascii="Verdana" w:hAnsi="Verdana" w:cs="Arial"/>
                <w:sz w:val="19"/>
                <w:szCs w:val="19"/>
              </w:rPr>
            </w:pPr>
            <w:r>
              <w:rPr>
                <w:rFonts w:ascii="Verdana" w:hAnsi="Verdana" w:cs="Arial"/>
                <w:sz w:val="19"/>
                <w:szCs w:val="19"/>
              </w:rPr>
              <w:t>Beitelweg 5</w:t>
            </w:r>
          </w:p>
        </w:tc>
        <w:tc>
          <w:tcPr>
            <w:tcW w:w="1985" w:type="dxa"/>
          </w:tcPr>
          <w:p w:rsidR="00D05EDF" w:rsidRDefault="00D05EDF" w:rsidP="001F53F9">
            <w:pPr>
              <w:pStyle w:val="voorschrift"/>
              <w:keepNext/>
              <w:keepLines/>
              <w:spacing w:before="0"/>
              <w:ind w:left="851" w:hanging="851"/>
              <w:jc w:val="center"/>
              <w:rPr>
                <w:rFonts w:ascii="Verdana" w:hAnsi="Verdana" w:cs="Arial"/>
                <w:sz w:val="19"/>
                <w:szCs w:val="19"/>
              </w:rPr>
            </w:pPr>
            <w:r>
              <w:rPr>
                <w:rFonts w:ascii="Verdana" w:hAnsi="Verdana" w:cs="Arial"/>
                <w:sz w:val="19"/>
                <w:szCs w:val="19"/>
              </w:rPr>
              <w:t>40</w:t>
            </w:r>
          </w:p>
        </w:tc>
        <w:tc>
          <w:tcPr>
            <w:tcW w:w="1984" w:type="dxa"/>
          </w:tcPr>
          <w:p w:rsidR="00D05EDF" w:rsidRDefault="00D05EDF" w:rsidP="001F53F9">
            <w:pPr>
              <w:pStyle w:val="voorschrift"/>
              <w:keepNext/>
              <w:keepLines/>
              <w:spacing w:before="0"/>
              <w:ind w:left="851" w:hanging="851"/>
              <w:jc w:val="center"/>
              <w:rPr>
                <w:rFonts w:ascii="Verdana" w:hAnsi="Verdana" w:cs="Arial"/>
                <w:sz w:val="19"/>
                <w:szCs w:val="19"/>
              </w:rPr>
            </w:pPr>
            <w:r>
              <w:rPr>
                <w:rFonts w:ascii="Verdana" w:hAnsi="Verdana" w:cs="Arial"/>
                <w:sz w:val="19"/>
                <w:szCs w:val="19"/>
              </w:rPr>
              <w:t>40</w:t>
            </w:r>
          </w:p>
        </w:tc>
        <w:tc>
          <w:tcPr>
            <w:tcW w:w="1985" w:type="dxa"/>
          </w:tcPr>
          <w:p w:rsidR="00D05EDF" w:rsidRDefault="00D05EDF" w:rsidP="001F53F9">
            <w:pPr>
              <w:pStyle w:val="voorschrift"/>
              <w:keepNext/>
              <w:keepLines/>
              <w:spacing w:before="0"/>
              <w:ind w:left="851" w:hanging="851"/>
              <w:jc w:val="center"/>
              <w:rPr>
                <w:rFonts w:ascii="Verdana" w:hAnsi="Verdana" w:cs="Arial"/>
                <w:sz w:val="19"/>
                <w:szCs w:val="19"/>
              </w:rPr>
            </w:pPr>
            <w:r>
              <w:rPr>
                <w:rFonts w:ascii="Verdana" w:hAnsi="Verdana" w:cs="Arial"/>
                <w:sz w:val="19"/>
                <w:szCs w:val="19"/>
              </w:rPr>
              <w:t>32</w:t>
            </w:r>
          </w:p>
        </w:tc>
      </w:tr>
      <w:tr w:rsidR="00826606" w:rsidRPr="00573121" w:rsidTr="00784389">
        <w:trPr>
          <w:trHeight w:val="201"/>
        </w:trPr>
        <w:tc>
          <w:tcPr>
            <w:tcW w:w="2551" w:type="dxa"/>
          </w:tcPr>
          <w:p w:rsidR="00826606" w:rsidRPr="00573121" w:rsidRDefault="00826606" w:rsidP="001F53F9">
            <w:pPr>
              <w:pStyle w:val="voorschrift"/>
              <w:keepNext/>
              <w:keepLines/>
              <w:spacing w:before="0"/>
              <w:ind w:left="851" w:hanging="851"/>
              <w:rPr>
                <w:rFonts w:ascii="Verdana" w:hAnsi="Verdana" w:cs="Arial"/>
                <w:sz w:val="19"/>
                <w:szCs w:val="19"/>
              </w:rPr>
            </w:pPr>
            <w:r w:rsidRPr="00573121">
              <w:rPr>
                <w:rFonts w:ascii="Verdana" w:hAnsi="Verdana" w:cs="Arial"/>
                <w:sz w:val="19"/>
                <w:szCs w:val="19"/>
              </w:rPr>
              <w:t xml:space="preserve">Ref punt noord </w:t>
            </w:r>
          </w:p>
        </w:tc>
        <w:tc>
          <w:tcPr>
            <w:tcW w:w="1985" w:type="dxa"/>
          </w:tcPr>
          <w:p w:rsidR="00826606" w:rsidRPr="00573121" w:rsidRDefault="00826606" w:rsidP="001F53F9">
            <w:pPr>
              <w:pStyle w:val="voorschrift"/>
              <w:keepNext/>
              <w:keepLines/>
              <w:spacing w:before="0"/>
              <w:ind w:left="851" w:hanging="851"/>
              <w:jc w:val="center"/>
              <w:rPr>
                <w:rFonts w:ascii="Verdana" w:hAnsi="Verdana" w:cs="Arial"/>
                <w:sz w:val="19"/>
                <w:szCs w:val="19"/>
              </w:rPr>
            </w:pPr>
            <w:r w:rsidRPr="00573121">
              <w:rPr>
                <w:rFonts w:ascii="Verdana" w:hAnsi="Verdana" w:cs="Arial"/>
                <w:sz w:val="19"/>
                <w:szCs w:val="19"/>
              </w:rPr>
              <w:t>38</w:t>
            </w:r>
          </w:p>
        </w:tc>
        <w:tc>
          <w:tcPr>
            <w:tcW w:w="1984" w:type="dxa"/>
          </w:tcPr>
          <w:p w:rsidR="00826606" w:rsidRPr="00573121" w:rsidRDefault="00826606" w:rsidP="001F53F9">
            <w:pPr>
              <w:pStyle w:val="voorschrift"/>
              <w:keepNext/>
              <w:keepLines/>
              <w:spacing w:before="0"/>
              <w:ind w:left="851" w:hanging="851"/>
              <w:jc w:val="center"/>
              <w:rPr>
                <w:rFonts w:ascii="Verdana" w:hAnsi="Verdana" w:cs="Arial"/>
                <w:sz w:val="19"/>
                <w:szCs w:val="19"/>
              </w:rPr>
            </w:pPr>
            <w:r w:rsidRPr="00573121">
              <w:rPr>
                <w:rFonts w:ascii="Verdana" w:hAnsi="Verdana" w:cs="Arial"/>
                <w:sz w:val="19"/>
                <w:szCs w:val="19"/>
              </w:rPr>
              <w:t>36</w:t>
            </w:r>
          </w:p>
        </w:tc>
        <w:tc>
          <w:tcPr>
            <w:tcW w:w="1985" w:type="dxa"/>
          </w:tcPr>
          <w:p w:rsidR="00826606" w:rsidRPr="00573121" w:rsidRDefault="00826606" w:rsidP="001F53F9">
            <w:pPr>
              <w:pStyle w:val="voorschrift"/>
              <w:keepNext/>
              <w:keepLines/>
              <w:spacing w:before="0"/>
              <w:ind w:left="851" w:hanging="851"/>
              <w:jc w:val="center"/>
              <w:rPr>
                <w:rFonts w:ascii="Verdana" w:hAnsi="Verdana" w:cs="Arial"/>
                <w:sz w:val="19"/>
                <w:szCs w:val="19"/>
              </w:rPr>
            </w:pPr>
            <w:r w:rsidRPr="00573121">
              <w:rPr>
                <w:rFonts w:ascii="Verdana" w:hAnsi="Verdana" w:cs="Arial"/>
                <w:sz w:val="19"/>
                <w:szCs w:val="19"/>
              </w:rPr>
              <w:t>36</w:t>
            </w:r>
          </w:p>
        </w:tc>
      </w:tr>
      <w:tr w:rsidR="00826606" w:rsidRPr="00573121" w:rsidTr="00784389">
        <w:trPr>
          <w:trHeight w:val="201"/>
        </w:trPr>
        <w:tc>
          <w:tcPr>
            <w:tcW w:w="2551" w:type="dxa"/>
          </w:tcPr>
          <w:p w:rsidR="00826606" w:rsidRPr="00573121" w:rsidRDefault="00826606" w:rsidP="001F53F9">
            <w:pPr>
              <w:pStyle w:val="voorschrift"/>
              <w:keepNext/>
              <w:keepLines/>
              <w:spacing w:before="0"/>
              <w:ind w:left="851" w:hanging="851"/>
              <w:rPr>
                <w:rFonts w:ascii="Verdana" w:hAnsi="Verdana" w:cs="Arial"/>
                <w:sz w:val="19"/>
                <w:szCs w:val="19"/>
              </w:rPr>
            </w:pPr>
            <w:r w:rsidRPr="00573121">
              <w:rPr>
                <w:rFonts w:ascii="Verdana" w:hAnsi="Verdana" w:cs="Arial"/>
                <w:sz w:val="19"/>
                <w:szCs w:val="19"/>
              </w:rPr>
              <w:t>Ref punt oost</w:t>
            </w:r>
          </w:p>
        </w:tc>
        <w:tc>
          <w:tcPr>
            <w:tcW w:w="1985" w:type="dxa"/>
          </w:tcPr>
          <w:p w:rsidR="00826606" w:rsidRPr="00573121" w:rsidRDefault="00826606" w:rsidP="001F53F9">
            <w:pPr>
              <w:pStyle w:val="voorschrift"/>
              <w:keepNext/>
              <w:keepLines/>
              <w:spacing w:before="0"/>
              <w:ind w:left="851" w:hanging="851"/>
              <w:jc w:val="center"/>
              <w:rPr>
                <w:rFonts w:ascii="Verdana" w:hAnsi="Verdana" w:cs="Arial"/>
                <w:sz w:val="19"/>
                <w:szCs w:val="19"/>
              </w:rPr>
            </w:pPr>
            <w:r w:rsidRPr="00573121">
              <w:rPr>
                <w:rFonts w:ascii="Verdana" w:hAnsi="Verdana" w:cs="Arial"/>
                <w:sz w:val="19"/>
                <w:szCs w:val="19"/>
              </w:rPr>
              <w:t>42</w:t>
            </w:r>
          </w:p>
        </w:tc>
        <w:tc>
          <w:tcPr>
            <w:tcW w:w="1984" w:type="dxa"/>
          </w:tcPr>
          <w:p w:rsidR="00826606" w:rsidRPr="00573121" w:rsidRDefault="00826606" w:rsidP="001F53F9">
            <w:pPr>
              <w:pStyle w:val="voorschrift"/>
              <w:keepNext/>
              <w:keepLines/>
              <w:spacing w:before="0"/>
              <w:ind w:left="851" w:hanging="851"/>
              <w:jc w:val="center"/>
              <w:rPr>
                <w:rFonts w:ascii="Verdana" w:hAnsi="Verdana" w:cs="Arial"/>
                <w:sz w:val="19"/>
                <w:szCs w:val="19"/>
              </w:rPr>
            </w:pPr>
            <w:r w:rsidRPr="00573121">
              <w:rPr>
                <w:rFonts w:ascii="Verdana" w:hAnsi="Verdana" w:cs="Arial"/>
                <w:sz w:val="19"/>
                <w:szCs w:val="19"/>
              </w:rPr>
              <w:t>39</w:t>
            </w:r>
          </w:p>
        </w:tc>
        <w:tc>
          <w:tcPr>
            <w:tcW w:w="1985" w:type="dxa"/>
          </w:tcPr>
          <w:p w:rsidR="00826606" w:rsidRPr="00573121" w:rsidRDefault="00826606" w:rsidP="001F53F9">
            <w:pPr>
              <w:pStyle w:val="voorschrift"/>
              <w:keepNext/>
              <w:keepLines/>
              <w:spacing w:before="0"/>
              <w:ind w:left="851" w:hanging="851"/>
              <w:jc w:val="center"/>
              <w:rPr>
                <w:rFonts w:ascii="Verdana" w:hAnsi="Verdana" w:cs="Arial"/>
                <w:sz w:val="19"/>
                <w:szCs w:val="19"/>
              </w:rPr>
            </w:pPr>
            <w:r w:rsidRPr="00573121">
              <w:rPr>
                <w:rFonts w:ascii="Verdana" w:hAnsi="Verdana" w:cs="Arial"/>
                <w:sz w:val="19"/>
                <w:szCs w:val="19"/>
              </w:rPr>
              <w:t>39</w:t>
            </w:r>
          </w:p>
        </w:tc>
      </w:tr>
      <w:tr w:rsidR="00826606" w:rsidRPr="00573121" w:rsidTr="00784389">
        <w:trPr>
          <w:trHeight w:val="201"/>
        </w:trPr>
        <w:tc>
          <w:tcPr>
            <w:tcW w:w="2551" w:type="dxa"/>
          </w:tcPr>
          <w:p w:rsidR="00826606" w:rsidRPr="00573121" w:rsidRDefault="00826606" w:rsidP="001F53F9">
            <w:pPr>
              <w:pStyle w:val="voorschrift"/>
              <w:keepNext/>
              <w:keepLines/>
              <w:spacing w:before="0"/>
              <w:ind w:left="851" w:hanging="851"/>
              <w:rPr>
                <w:rFonts w:ascii="Verdana" w:hAnsi="Verdana" w:cs="Arial"/>
                <w:sz w:val="19"/>
                <w:szCs w:val="19"/>
              </w:rPr>
            </w:pPr>
            <w:r w:rsidRPr="00573121">
              <w:rPr>
                <w:rFonts w:ascii="Verdana" w:hAnsi="Verdana" w:cs="Arial"/>
                <w:sz w:val="19"/>
                <w:szCs w:val="19"/>
              </w:rPr>
              <w:t>Ref punt zuid</w:t>
            </w:r>
          </w:p>
        </w:tc>
        <w:tc>
          <w:tcPr>
            <w:tcW w:w="1985" w:type="dxa"/>
          </w:tcPr>
          <w:p w:rsidR="00826606" w:rsidRPr="00573121" w:rsidRDefault="00826606" w:rsidP="001F53F9">
            <w:pPr>
              <w:pStyle w:val="voorschrift"/>
              <w:keepNext/>
              <w:keepLines/>
              <w:spacing w:before="0"/>
              <w:ind w:left="851" w:hanging="851"/>
              <w:jc w:val="center"/>
              <w:rPr>
                <w:rFonts w:ascii="Verdana" w:hAnsi="Verdana" w:cs="Arial"/>
                <w:sz w:val="19"/>
                <w:szCs w:val="19"/>
              </w:rPr>
            </w:pPr>
            <w:r w:rsidRPr="00573121">
              <w:rPr>
                <w:rFonts w:ascii="Verdana" w:hAnsi="Verdana" w:cs="Arial"/>
                <w:sz w:val="19"/>
                <w:szCs w:val="19"/>
              </w:rPr>
              <w:t>43</w:t>
            </w:r>
          </w:p>
        </w:tc>
        <w:tc>
          <w:tcPr>
            <w:tcW w:w="1984" w:type="dxa"/>
          </w:tcPr>
          <w:p w:rsidR="00826606" w:rsidRPr="00573121" w:rsidRDefault="00826606" w:rsidP="001F53F9">
            <w:pPr>
              <w:pStyle w:val="voorschrift"/>
              <w:keepNext/>
              <w:keepLines/>
              <w:spacing w:before="0"/>
              <w:ind w:left="851" w:hanging="851"/>
              <w:jc w:val="center"/>
              <w:rPr>
                <w:rFonts w:ascii="Verdana" w:hAnsi="Verdana" w:cs="Arial"/>
                <w:sz w:val="19"/>
                <w:szCs w:val="19"/>
              </w:rPr>
            </w:pPr>
            <w:r w:rsidRPr="00573121">
              <w:rPr>
                <w:rFonts w:ascii="Verdana" w:hAnsi="Verdana" w:cs="Arial"/>
                <w:sz w:val="19"/>
                <w:szCs w:val="19"/>
              </w:rPr>
              <w:t>41</w:t>
            </w:r>
          </w:p>
        </w:tc>
        <w:tc>
          <w:tcPr>
            <w:tcW w:w="1985" w:type="dxa"/>
          </w:tcPr>
          <w:p w:rsidR="00826606" w:rsidRPr="00573121" w:rsidRDefault="00826606" w:rsidP="001F53F9">
            <w:pPr>
              <w:pStyle w:val="voorschrift"/>
              <w:keepNext/>
              <w:keepLines/>
              <w:spacing w:before="0"/>
              <w:ind w:left="851" w:hanging="851"/>
              <w:jc w:val="center"/>
              <w:rPr>
                <w:rFonts w:ascii="Verdana" w:hAnsi="Verdana" w:cs="Arial"/>
                <w:sz w:val="19"/>
                <w:szCs w:val="19"/>
              </w:rPr>
            </w:pPr>
            <w:r w:rsidRPr="00573121">
              <w:rPr>
                <w:rFonts w:ascii="Verdana" w:hAnsi="Verdana" w:cs="Arial"/>
                <w:sz w:val="19"/>
                <w:szCs w:val="19"/>
              </w:rPr>
              <w:t>41</w:t>
            </w:r>
          </w:p>
        </w:tc>
      </w:tr>
      <w:tr w:rsidR="00826606" w:rsidRPr="00573121" w:rsidTr="00784389">
        <w:trPr>
          <w:trHeight w:val="201"/>
        </w:trPr>
        <w:tc>
          <w:tcPr>
            <w:tcW w:w="2551" w:type="dxa"/>
          </w:tcPr>
          <w:p w:rsidR="00826606" w:rsidRPr="00573121" w:rsidRDefault="00826606" w:rsidP="001F53F9">
            <w:pPr>
              <w:pStyle w:val="voorschrift"/>
              <w:keepNext/>
              <w:keepLines/>
              <w:spacing w:before="0"/>
              <w:ind w:left="851" w:hanging="851"/>
              <w:rPr>
                <w:rFonts w:ascii="Verdana" w:hAnsi="Verdana" w:cs="Arial"/>
                <w:sz w:val="19"/>
                <w:szCs w:val="19"/>
              </w:rPr>
            </w:pPr>
            <w:r w:rsidRPr="00573121">
              <w:rPr>
                <w:rFonts w:ascii="Verdana" w:hAnsi="Verdana" w:cs="Arial"/>
                <w:sz w:val="19"/>
                <w:szCs w:val="19"/>
              </w:rPr>
              <w:t xml:space="preserve">Ref punt west </w:t>
            </w:r>
          </w:p>
        </w:tc>
        <w:tc>
          <w:tcPr>
            <w:tcW w:w="1985" w:type="dxa"/>
          </w:tcPr>
          <w:p w:rsidR="00826606" w:rsidRPr="00573121" w:rsidRDefault="00826606" w:rsidP="001F53F9">
            <w:pPr>
              <w:pStyle w:val="voorschrift"/>
              <w:keepNext/>
              <w:keepLines/>
              <w:spacing w:before="0"/>
              <w:ind w:left="851" w:hanging="851"/>
              <w:jc w:val="center"/>
              <w:rPr>
                <w:rFonts w:ascii="Verdana" w:hAnsi="Verdana" w:cs="Arial"/>
                <w:sz w:val="19"/>
                <w:szCs w:val="19"/>
              </w:rPr>
            </w:pPr>
            <w:r w:rsidRPr="00573121">
              <w:rPr>
                <w:rFonts w:ascii="Verdana" w:hAnsi="Verdana" w:cs="Arial"/>
                <w:sz w:val="19"/>
                <w:szCs w:val="19"/>
              </w:rPr>
              <w:t>33</w:t>
            </w:r>
          </w:p>
        </w:tc>
        <w:tc>
          <w:tcPr>
            <w:tcW w:w="1984" w:type="dxa"/>
          </w:tcPr>
          <w:p w:rsidR="00826606" w:rsidRPr="00573121" w:rsidRDefault="00826606" w:rsidP="001F53F9">
            <w:pPr>
              <w:pStyle w:val="voorschrift"/>
              <w:keepNext/>
              <w:keepLines/>
              <w:spacing w:before="0"/>
              <w:ind w:left="851" w:hanging="851"/>
              <w:jc w:val="center"/>
              <w:rPr>
                <w:rFonts w:ascii="Verdana" w:hAnsi="Verdana" w:cs="Arial"/>
                <w:sz w:val="19"/>
                <w:szCs w:val="19"/>
              </w:rPr>
            </w:pPr>
            <w:r w:rsidRPr="00573121">
              <w:rPr>
                <w:rFonts w:ascii="Verdana" w:hAnsi="Verdana" w:cs="Arial"/>
                <w:sz w:val="19"/>
                <w:szCs w:val="19"/>
              </w:rPr>
              <w:t>29</w:t>
            </w:r>
          </w:p>
        </w:tc>
        <w:tc>
          <w:tcPr>
            <w:tcW w:w="1985" w:type="dxa"/>
          </w:tcPr>
          <w:p w:rsidR="00826606" w:rsidRPr="00573121" w:rsidRDefault="00826606" w:rsidP="001F53F9">
            <w:pPr>
              <w:pStyle w:val="voorschrift"/>
              <w:keepNext/>
              <w:keepLines/>
              <w:spacing w:before="0"/>
              <w:ind w:left="851" w:hanging="851"/>
              <w:jc w:val="center"/>
              <w:rPr>
                <w:rFonts w:ascii="Verdana" w:hAnsi="Verdana" w:cs="Arial"/>
                <w:sz w:val="19"/>
                <w:szCs w:val="19"/>
              </w:rPr>
            </w:pPr>
            <w:r w:rsidRPr="00573121">
              <w:rPr>
                <w:rFonts w:ascii="Verdana" w:hAnsi="Verdana" w:cs="Arial"/>
                <w:sz w:val="19"/>
                <w:szCs w:val="19"/>
              </w:rPr>
              <w:t>29</w:t>
            </w:r>
          </w:p>
        </w:tc>
      </w:tr>
    </w:tbl>
    <w:p w:rsidR="00826606" w:rsidRPr="00573121" w:rsidRDefault="0082660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sidRPr="00573121">
        <w:rPr>
          <w:rFonts w:ascii="Verdana" w:hAnsi="Verdana" w:cs="Arial"/>
          <w:sz w:val="19"/>
          <w:szCs w:val="19"/>
        </w:rPr>
        <w:tab/>
        <w:t xml:space="preserve">Onverminderd het gestelde in voorschrift 5.1. mogen de maximale geluidsniveaus (LAmax), voor zover deze een gevolg zijn van de in de inrichting aanwezige toestellen en installaties, alsmede van de in de inrichting verrichte werkzaamheden en de daarin plaatsvindende </w:t>
      </w:r>
      <w:r w:rsidRPr="00C71BD1">
        <w:rPr>
          <w:rFonts w:ascii="Verdana" w:hAnsi="Verdana" w:cs="Arial"/>
          <w:sz w:val="19"/>
          <w:szCs w:val="19"/>
        </w:rPr>
        <w:t>activiteiten, gemeten in de meterstand "fast", ter plaatse van de in voorschrift 5.1. genoemde</w:t>
      </w:r>
      <w:r w:rsidRPr="00573121">
        <w:rPr>
          <w:rFonts w:ascii="Verdana" w:hAnsi="Verdana" w:cs="Arial"/>
          <w:sz w:val="19"/>
          <w:szCs w:val="19"/>
        </w:rPr>
        <w:t xml:space="preserve"> referentiepunten, niet groter zijn dan: </w:t>
      </w:r>
    </w:p>
    <w:tbl>
      <w:tblPr>
        <w:tblW w:w="8505" w:type="dxa"/>
        <w:tblInd w:w="9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551"/>
        <w:gridCol w:w="1985"/>
        <w:gridCol w:w="1935"/>
        <w:gridCol w:w="2034"/>
      </w:tblGrid>
      <w:tr w:rsidR="00826606" w:rsidRPr="00573121" w:rsidTr="00784389">
        <w:trPr>
          <w:trHeight w:val="214"/>
        </w:trPr>
        <w:tc>
          <w:tcPr>
            <w:tcW w:w="8505" w:type="dxa"/>
            <w:gridSpan w:val="4"/>
            <w:tcBorders>
              <w:top w:val="single" w:sz="4" w:space="0" w:color="auto"/>
            </w:tcBorders>
          </w:tcPr>
          <w:p w:rsidR="00826606" w:rsidRPr="00573121" w:rsidRDefault="00826606" w:rsidP="007F1300">
            <w:pPr>
              <w:pStyle w:val="Default"/>
              <w:rPr>
                <w:rFonts w:ascii="Verdana" w:hAnsi="Verdana"/>
                <w:color w:val="auto"/>
                <w:sz w:val="19"/>
                <w:szCs w:val="19"/>
              </w:rPr>
            </w:pPr>
            <w:r w:rsidRPr="00573121">
              <w:rPr>
                <w:rFonts w:ascii="Verdana" w:hAnsi="Verdana"/>
                <w:color w:val="auto"/>
                <w:sz w:val="19"/>
                <w:szCs w:val="19"/>
              </w:rPr>
              <w:t xml:space="preserve">Maximale geluidsniveaus (Lmax) in dB(A) </w:t>
            </w:r>
          </w:p>
        </w:tc>
      </w:tr>
      <w:tr w:rsidR="00826606" w:rsidRPr="00573121" w:rsidTr="00784389">
        <w:trPr>
          <w:trHeight w:val="455"/>
        </w:trPr>
        <w:tc>
          <w:tcPr>
            <w:tcW w:w="2551" w:type="dxa"/>
          </w:tcPr>
          <w:p w:rsidR="00826606" w:rsidRPr="00573121" w:rsidRDefault="00826606" w:rsidP="007F1300">
            <w:pPr>
              <w:pStyle w:val="Default"/>
              <w:rPr>
                <w:rFonts w:ascii="Verdana" w:hAnsi="Verdana"/>
                <w:color w:val="auto"/>
                <w:sz w:val="19"/>
                <w:szCs w:val="19"/>
              </w:rPr>
            </w:pPr>
            <w:r w:rsidRPr="00573121">
              <w:rPr>
                <w:rFonts w:ascii="Verdana" w:hAnsi="Verdana"/>
                <w:color w:val="auto"/>
                <w:sz w:val="19"/>
                <w:szCs w:val="19"/>
              </w:rPr>
              <w:t xml:space="preserve">Beoordelingspunt </w:t>
            </w:r>
          </w:p>
        </w:tc>
        <w:tc>
          <w:tcPr>
            <w:tcW w:w="1985" w:type="dxa"/>
          </w:tcPr>
          <w:p w:rsidR="00826606" w:rsidRPr="00573121" w:rsidRDefault="00826606" w:rsidP="007F1300">
            <w:pPr>
              <w:pStyle w:val="Default"/>
              <w:jc w:val="center"/>
              <w:rPr>
                <w:rFonts w:ascii="Verdana" w:hAnsi="Verdana"/>
                <w:color w:val="auto"/>
                <w:sz w:val="19"/>
                <w:szCs w:val="19"/>
              </w:rPr>
            </w:pPr>
            <w:r w:rsidRPr="00573121">
              <w:rPr>
                <w:rFonts w:ascii="Verdana" w:hAnsi="Verdana"/>
                <w:color w:val="auto"/>
                <w:sz w:val="19"/>
                <w:szCs w:val="19"/>
              </w:rPr>
              <w:t xml:space="preserve">Dagperiode </w:t>
            </w:r>
          </w:p>
          <w:p w:rsidR="00826606" w:rsidRPr="00573121" w:rsidRDefault="00826606" w:rsidP="007F1300">
            <w:pPr>
              <w:pStyle w:val="Default"/>
              <w:jc w:val="center"/>
              <w:rPr>
                <w:rFonts w:ascii="Verdana" w:hAnsi="Verdana"/>
                <w:color w:val="auto"/>
                <w:sz w:val="19"/>
                <w:szCs w:val="19"/>
              </w:rPr>
            </w:pPr>
            <w:r w:rsidRPr="00573121">
              <w:rPr>
                <w:rFonts w:ascii="Verdana" w:hAnsi="Verdana"/>
                <w:color w:val="auto"/>
                <w:sz w:val="19"/>
                <w:szCs w:val="19"/>
              </w:rPr>
              <w:t>(07.00 - 19.00 uur)</w:t>
            </w:r>
          </w:p>
        </w:tc>
        <w:tc>
          <w:tcPr>
            <w:tcW w:w="1935" w:type="dxa"/>
          </w:tcPr>
          <w:p w:rsidR="00826606" w:rsidRPr="00573121" w:rsidRDefault="00826606" w:rsidP="007F1300">
            <w:pPr>
              <w:pStyle w:val="Default"/>
              <w:jc w:val="center"/>
              <w:rPr>
                <w:rFonts w:ascii="Verdana" w:hAnsi="Verdana"/>
                <w:color w:val="auto"/>
                <w:sz w:val="19"/>
                <w:szCs w:val="19"/>
              </w:rPr>
            </w:pPr>
            <w:r w:rsidRPr="00573121">
              <w:rPr>
                <w:rFonts w:ascii="Verdana" w:hAnsi="Verdana"/>
                <w:color w:val="auto"/>
                <w:sz w:val="19"/>
                <w:szCs w:val="19"/>
              </w:rPr>
              <w:t>Avondperiode (19.00 - 23.00 uur)</w:t>
            </w:r>
          </w:p>
        </w:tc>
        <w:tc>
          <w:tcPr>
            <w:tcW w:w="2034" w:type="dxa"/>
          </w:tcPr>
          <w:p w:rsidR="00826606" w:rsidRPr="00573121" w:rsidRDefault="00826606" w:rsidP="007F1300">
            <w:pPr>
              <w:pStyle w:val="Default"/>
              <w:jc w:val="center"/>
              <w:rPr>
                <w:rFonts w:ascii="Verdana" w:hAnsi="Verdana"/>
                <w:color w:val="auto"/>
                <w:sz w:val="19"/>
                <w:szCs w:val="19"/>
              </w:rPr>
            </w:pPr>
            <w:r w:rsidRPr="00573121">
              <w:rPr>
                <w:rFonts w:ascii="Verdana" w:hAnsi="Verdana"/>
                <w:color w:val="auto"/>
                <w:sz w:val="19"/>
                <w:szCs w:val="19"/>
              </w:rPr>
              <w:t xml:space="preserve">Nachtperiode </w:t>
            </w:r>
          </w:p>
          <w:p w:rsidR="00826606" w:rsidRPr="00573121" w:rsidRDefault="00826606" w:rsidP="007F1300">
            <w:pPr>
              <w:pStyle w:val="Default"/>
              <w:jc w:val="center"/>
              <w:rPr>
                <w:rFonts w:ascii="Verdana" w:hAnsi="Verdana"/>
                <w:color w:val="auto"/>
                <w:sz w:val="19"/>
                <w:szCs w:val="19"/>
              </w:rPr>
            </w:pPr>
            <w:r w:rsidRPr="00573121">
              <w:rPr>
                <w:rFonts w:ascii="Verdana" w:hAnsi="Verdana"/>
                <w:color w:val="auto"/>
                <w:sz w:val="19"/>
                <w:szCs w:val="19"/>
              </w:rPr>
              <w:t>(23.00 - 07.00 uur)</w:t>
            </w:r>
          </w:p>
        </w:tc>
      </w:tr>
      <w:tr w:rsidR="00826606" w:rsidRPr="00573121" w:rsidTr="00784389">
        <w:trPr>
          <w:trHeight w:val="201"/>
        </w:trPr>
        <w:tc>
          <w:tcPr>
            <w:tcW w:w="2551" w:type="dxa"/>
          </w:tcPr>
          <w:p w:rsidR="00826606" w:rsidRPr="00573121" w:rsidRDefault="00826606" w:rsidP="008A74B3">
            <w:pPr>
              <w:pStyle w:val="Default"/>
              <w:rPr>
                <w:rFonts w:ascii="Verdana" w:hAnsi="Verdana"/>
                <w:color w:val="auto"/>
                <w:sz w:val="19"/>
                <w:szCs w:val="19"/>
              </w:rPr>
            </w:pPr>
            <w:r w:rsidRPr="00573121">
              <w:rPr>
                <w:rFonts w:ascii="Verdana" w:hAnsi="Verdana"/>
                <w:sz w:val="19"/>
                <w:szCs w:val="19"/>
              </w:rPr>
              <w:t>Beitelweg 1, 2, 4, 8, 9 en Hooiweg 24 en 22a</w:t>
            </w:r>
          </w:p>
        </w:tc>
        <w:tc>
          <w:tcPr>
            <w:tcW w:w="1985" w:type="dxa"/>
          </w:tcPr>
          <w:p w:rsidR="00826606" w:rsidRPr="00573121" w:rsidRDefault="008A74B3" w:rsidP="007F1300">
            <w:pPr>
              <w:pStyle w:val="Default"/>
              <w:jc w:val="center"/>
              <w:rPr>
                <w:rFonts w:ascii="Verdana" w:hAnsi="Verdana"/>
                <w:color w:val="auto"/>
                <w:sz w:val="19"/>
                <w:szCs w:val="19"/>
              </w:rPr>
            </w:pPr>
            <w:r>
              <w:rPr>
                <w:rFonts w:ascii="Verdana" w:hAnsi="Verdana"/>
                <w:color w:val="auto"/>
                <w:sz w:val="19"/>
                <w:szCs w:val="19"/>
              </w:rPr>
              <w:t>50</w:t>
            </w:r>
          </w:p>
        </w:tc>
        <w:tc>
          <w:tcPr>
            <w:tcW w:w="1935" w:type="dxa"/>
          </w:tcPr>
          <w:p w:rsidR="00826606" w:rsidRPr="00573121" w:rsidRDefault="008A74B3" w:rsidP="007F1300">
            <w:pPr>
              <w:pStyle w:val="Default"/>
              <w:jc w:val="center"/>
              <w:rPr>
                <w:rFonts w:ascii="Verdana" w:hAnsi="Verdana"/>
                <w:color w:val="auto"/>
                <w:sz w:val="19"/>
                <w:szCs w:val="19"/>
              </w:rPr>
            </w:pPr>
            <w:r>
              <w:rPr>
                <w:rFonts w:ascii="Verdana" w:hAnsi="Verdana"/>
                <w:color w:val="auto"/>
                <w:sz w:val="19"/>
                <w:szCs w:val="19"/>
              </w:rPr>
              <w:t>50</w:t>
            </w:r>
          </w:p>
        </w:tc>
        <w:tc>
          <w:tcPr>
            <w:tcW w:w="2034" w:type="dxa"/>
          </w:tcPr>
          <w:p w:rsidR="00826606" w:rsidRPr="00573121" w:rsidRDefault="00826606" w:rsidP="007A5E6F">
            <w:pPr>
              <w:pStyle w:val="Default"/>
              <w:jc w:val="center"/>
              <w:rPr>
                <w:rFonts w:ascii="Verdana" w:hAnsi="Verdana"/>
                <w:color w:val="auto"/>
                <w:sz w:val="19"/>
                <w:szCs w:val="19"/>
              </w:rPr>
            </w:pPr>
            <w:r w:rsidRPr="00573121">
              <w:rPr>
                <w:rFonts w:ascii="Verdana" w:hAnsi="Verdana"/>
                <w:color w:val="auto"/>
                <w:sz w:val="19"/>
                <w:szCs w:val="19"/>
              </w:rPr>
              <w:t>40</w:t>
            </w:r>
          </w:p>
        </w:tc>
      </w:tr>
      <w:tr w:rsidR="00D05EDF" w:rsidRPr="00573121" w:rsidTr="00784389">
        <w:trPr>
          <w:trHeight w:val="201"/>
        </w:trPr>
        <w:tc>
          <w:tcPr>
            <w:tcW w:w="2551" w:type="dxa"/>
          </w:tcPr>
          <w:p w:rsidR="00D05EDF" w:rsidRPr="00573121" w:rsidRDefault="00D05EDF" w:rsidP="007F1300">
            <w:pPr>
              <w:pStyle w:val="Default"/>
              <w:rPr>
                <w:rFonts w:ascii="Verdana" w:hAnsi="Verdana"/>
                <w:sz w:val="19"/>
                <w:szCs w:val="19"/>
              </w:rPr>
            </w:pPr>
            <w:r>
              <w:rPr>
                <w:rFonts w:ascii="Verdana" w:hAnsi="Verdana"/>
                <w:sz w:val="19"/>
                <w:szCs w:val="19"/>
              </w:rPr>
              <w:t>Beitelweg 6</w:t>
            </w:r>
          </w:p>
        </w:tc>
        <w:tc>
          <w:tcPr>
            <w:tcW w:w="1985" w:type="dxa"/>
          </w:tcPr>
          <w:p w:rsidR="00D05EDF" w:rsidRPr="00573121" w:rsidRDefault="00D05EDF" w:rsidP="007F1300">
            <w:pPr>
              <w:pStyle w:val="Default"/>
              <w:jc w:val="center"/>
              <w:rPr>
                <w:rFonts w:ascii="Verdana" w:hAnsi="Verdana"/>
                <w:color w:val="auto"/>
                <w:sz w:val="19"/>
                <w:szCs w:val="19"/>
              </w:rPr>
            </w:pPr>
            <w:r>
              <w:rPr>
                <w:rFonts w:ascii="Verdana" w:hAnsi="Verdana"/>
                <w:color w:val="auto"/>
                <w:sz w:val="19"/>
                <w:szCs w:val="19"/>
              </w:rPr>
              <w:t>62</w:t>
            </w:r>
          </w:p>
        </w:tc>
        <w:tc>
          <w:tcPr>
            <w:tcW w:w="1935" w:type="dxa"/>
          </w:tcPr>
          <w:p w:rsidR="00D05EDF" w:rsidRPr="00573121" w:rsidRDefault="00D05EDF" w:rsidP="007F1300">
            <w:pPr>
              <w:pStyle w:val="Default"/>
              <w:jc w:val="center"/>
              <w:rPr>
                <w:rFonts w:ascii="Verdana" w:hAnsi="Verdana"/>
                <w:color w:val="auto"/>
                <w:sz w:val="19"/>
                <w:szCs w:val="19"/>
              </w:rPr>
            </w:pPr>
            <w:r>
              <w:rPr>
                <w:rFonts w:ascii="Verdana" w:hAnsi="Verdana"/>
                <w:color w:val="auto"/>
                <w:sz w:val="19"/>
                <w:szCs w:val="19"/>
              </w:rPr>
              <w:t>57</w:t>
            </w:r>
          </w:p>
        </w:tc>
        <w:tc>
          <w:tcPr>
            <w:tcW w:w="2034" w:type="dxa"/>
          </w:tcPr>
          <w:p w:rsidR="00D05EDF" w:rsidRPr="00573121" w:rsidRDefault="00D05EDF" w:rsidP="007A5E6F">
            <w:pPr>
              <w:pStyle w:val="Default"/>
              <w:jc w:val="center"/>
              <w:rPr>
                <w:rFonts w:ascii="Verdana" w:hAnsi="Verdana"/>
                <w:color w:val="auto"/>
                <w:sz w:val="19"/>
                <w:szCs w:val="19"/>
              </w:rPr>
            </w:pPr>
            <w:r>
              <w:rPr>
                <w:rFonts w:ascii="Verdana" w:hAnsi="Verdana"/>
                <w:color w:val="auto"/>
                <w:sz w:val="19"/>
                <w:szCs w:val="19"/>
              </w:rPr>
              <w:t>40</w:t>
            </w:r>
          </w:p>
        </w:tc>
      </w:tr>
      <w:tr w:rsidR="00D05EDF" w:rsidRPr="00573121" w:rsidTr="00784389">
        <w:trPr>
          <w:trHeight w:val="201"/>
        </w:trPr>
        <w:tc>
          <w:tcPr>
            <w:tcW w:w="2551" w:type="dxa"/>
          </w:tcPr>
          <w:p w:rsidR="00D05EDF" w:rsidRDefault="008A74B3" w:rsidP="007F1300">
            <w:pPr>
              <w:pStyle w:val="Default"/>
              <w:rPr>
                <w:rFonts w:ascii="Verdana" w:hAnsi="Verdana"/>
                <w:sz w:val="19"/>
                <w:szCs w:val="19"/>
              </w:rPr>
            </w:pPr>
            <w:r>
              <w:rPr>
                <w:rFonts w:ascii="Verdana" w:hAnsi="Verdana"/>
                <w:sz w:val="19"/>
                <w:szCs w:val="19"/>
              </w:rPr>
              <w:t>Beitelweg 5</w:t>
            </w:r>
          </w:p>
        </w:tc>
        <w:tc>
          <w:tcPr>
            <w:tcW w:w="1985" w:type="dxa"/>
          </w:tcPr>
          <w:p w:rsidR="00D05EDF" w:rsidRDefault="008A74B3" w:rsidP="007F1300">
            <w:pPr>
              <w:pStyle w:val="Default"/>
              <w:jc w:val="center"/>
              <w:rPr>
                <w:rFonts w:ascii="Verdana" w:hAnsi="Verdana"/>
                <w:color w:val="auto"/>
                <w:sz w:val="19"/>
                <w:szCs w:val="19"/>
              </w:rPr>
            </w:pPr>
            <w:r>
              <w:rPr>
                <w:rFonts w:ascii="Verdana" w:hAnsi="Verdana"/>
                <w:color w:val="auto"/>
                <w:sz w:val="19"/>
                <w:szCs w:val="19"/>
              </w:rPr>
              <w:t>55</w:t>
            </w:r>
          </w:p>
        </w:tc>
        <w:tc>
          <w:tcPr>
            <w:tcW w:w="1935" w:type="dxa"/>
          </w:tcPr>
          <w:p w:rsidR="00D05EDF" w:rsidRDefault="008A74B3" w:rsidP="007F1300">
            <w:pPr>
              <w:pStyle w:val="Default"/>
              <w:jc w:val="center"/>
              <w:rPr>
                <w:rFonts w:ascii="Verdana" w:hAnsi="Verdana"/>
                <w:color w:val="auto"/>
                <w:sz w:val="19"/>
                <w:szCs w:val="19"/>
              </w:rPr>
            </w:pPr>
            <w:r>
              <w:rPr>
                <w:rFonts w:ascii="Verdana" w:hAnsi="Verdana"/>
                <w:color w:val="auto"/>
                <w:sz w:val="19"/>
                <w:szCs w:val="19"/>
              </w:rPr>
              <w:t>50</w:t>
            </w:r>
          </w:p>
        </w:tc>
        <w:tc>
          <w:tcPr>
            <w:tcW w:w="2034" w:type="dxa"/>
          </w:tcPr>
          <w:p w:rsidR="00D05EDF" w:rsidRDefault="008A74B3" w:rsidP="007A5E6F">
            <w:pPr>
              <w:pStyle w:val="Default"/>
              <w:jc w:val="center"/>
              <w:rPr>
                <w:rFonts w:ascii="Verdana" w:hAnsi="Verdana"/>
                <w:color w:val="auto"/>
                <w:sz w:val="19"/>
                <w:szCs w:val="19"/>
              </w:rPr>
            </w:pPr>
            <w:r>
              <w:rPr>
                <w:rFonts w:ascii="Verdana" w:hAnsi="Verdana"/>
                <w:color w:val="auto"/>
                <w:sz w:val="19"/>
                <w:szCs w:val="19"/>
              </w:rPr>
              <w:t>40</w:t>
            </w:r>
          </w:p>
        </w:tc>
      </w:tr>
      <w:tr w:rsidR="00826606" w:rsidRPr="00573121" w:rsidTr="00784389">
        <w:trPr>
          <w:trHeight w:val="283"/>
        </w:trPr>
        <w:tc>
          <w:tcPr>
            <w:tcW w:w="2551" w:type="dxa"/>
          </w:tcPr>
          <w:p w:rsidR="00826606" w:rsidRPr="00573121" w:rsidRDefault="00826606" w:rsidP="007F1300">
            <w:pPr>
              <w:pStyle w:val="Default"/>
              <w:rPr>
                <w:rFonts w:ascii="Verdana" w:hAnsi="Verdana"/>
                <w:color w:val="auto"/>
                <w:sz w:val="19"/>
                <w:szCs w:val="19"/>
              </w:rPr>
            </w:pPr>
            <w:r w:rsidRPr="00573121">
              <w:rPr>
                <w:rFonts w:ascii="Verdana" w:hAnsi="Verdana"/>
                <w:color w:val="auto"/>
                <w:sz w:val="19"/>
                <w:szCs w:val="19"/>
              </w:rPr>
              <w:t xml:space="preserve">Ref punt noord </w:t>
            </w:r>
          </w:p>
        </w:tc>
        <w:tc>
          <w:tcPr>
            <w:tcW w:w="1985" w:type="dxa"/>
          </w:tcPr>
          <w:p w:rsidR="00826606" w:rsidRPr="00573121" w:rsidRDefault="00784389" w:rsidP="007F1300">
            <w:pPr>
              <w:pStyle w:val="Default"/>
              <w:jc w:val="center"/>
              <w:rPr>
                <w:rFonts w:ascii="Verdana" w:hAnsi="Verdana"/>
                <w:color w:val="auto"/>
                <w:sz w:val="19"/>
                <w:szCs w:val="19"/>
              </w:rPr>
            </w:pPr>
            <w:r>
              <w:rPr>
                <w:rFonts w:ascii="Verdana" w:hAnsi="Verdana"/>
                <w:color w:val="auto"/>
                <w:sz w:val="19"/>
                <w:szCs w:val="19"/>
              </w:rPr>
              <w:t>50</w:t>
            </w:r>
          </w:p>
        </w:tc>
        <w:tc>
          <w:tcPr>
            <w:tcW w:w="1935" w:type="dxa"/>
          </w:tcPr>
          <w:p w:rsidR="00826606" w:rsidRPr="00573121" w:rsidRDefault="007A5E6F" w:rsidP="007A5E6F">
            <w:pPr>
              <w:pStyle w:val="Default"/>
              <w:jc w:val="center"/>
              <w:rPr>
                <w:rFonts w:ascii="Verdana" w:hAnsi="Verdana"/>
                <w:color w:val="auto"/>
                <w:sz w:val="19"/>
                <w:szCs w:val="19"/>
              </w:rPr>
            </w:pPr>
            <w:r>
              <w:rPr>
                <w:rFonts w:ascii="Verdana" w:hAnsi="Verdana"/>
                <w:color w:val="auto"/>
                <w:sz w:val="19"/>
                <w:szCs w:val="19"/>
              </w:rPr>
              <w:t>50</w:t>
            </w:r>
          </w:p>
        </w:tc>
        <w:tc>
          <w:tcPr>
            <w:tcW w:w="2034" w:type="dxa"/>
          </w:tcPr>
          <w:p w:rsidR="00826606" w:rsidRPr="00573121" w:rsidRDefault="00826606" w:rsidP="007F1300">
            <w:pPr>
              <w:pStyle w:val="Default"/>
              <w:jc w:val="center"/>
              <w:rPr>
                <w:rFonts w:ascii="Verdana" w:hAnsi="Verdana"/>
                <w:color w:val="auto"/>
                <w:sz w:val="19"/>
                <w:szCs w:val="19"/>
              </w:rPr>
            </w:pPr>
            <w:r w:rsidRPr="00573121">
              <w:rPr>
                <w:rFonts w:ascii="Verdana" w:hAnsi="Verdana"/>
                <w:color w:val="auto"/>
                <w:sz w:val="19"/>
                <w:szCs w:val="19"/>
              </w:rPr>
              <w:t>40</w:t>
            </w:r>
          </w:p>
        </w:tc>
      </w:tr>
      <w:tr w:rsidR="00826606" w:rsidRPr="00573121" w:rsidTr="00784389">
        <w:trPr>
          <w:trHeight w:val="201"/>
        </w:trPr>
        <w:tc>
          <w:tcPr>
            <w:tcW w:w="2551" w:type="dxa"/>
          </w:tcPr>
          <w:p w:rsidR="00826606" w:rsidRPr="00573121" w:rsidRDefault="00826606" w:rsidP="007F1300">
            <w:pPr>
              <w:pStyle w:val="Default"/>
              <w:rPr>
                <w:rFonts w:ascii="Verdana" w:hAnsi="Verdana"/>
                <w:color w:val="auto"/>
                <w:sz w:val="19"/>
                <w:szCs w:val="19"/>
              </w:rPr>
            </w:pPr>
            <w:r w:rsidRPr="00573121">
              <w:rPr>
                <w:rFonts w:ascii="Verdana" w:hAnsi="Verdana"/>
                <w:color w:val="auto"/>
                <w:sz w:val="19"/>
                <w:szCs w:val="19"/>
              </w:rPr>
              <w:t>Ref punt oost</w:t>
            </w:r>
          </w:p>
        </w:tc>
        <w:tc>
          <w:tcPr>
            <w:tcW w:w="1985" w:type="dxa"/>
          </w:tcPr>
          <w:p w:rsidR="00826606" w:rsidRPr="00573121" w:rsidRDefault="00826606" w:rsidP="007F1300">
            <w:pPr>
              <w:pStyle w:val="Default"/>
              <w:jc w:val="center"/>
              <w:rPr>
                <w:rFonts w:ascii="Verdana" w:hAnsi="Verdana"/>
                <w:color w:val="auto"/>
                <w:sz w:val="19"/>
                <w:szCs w:val="19"/>
              </w:rPr>
            </w:pPr>
            <w:r w:rsidRPr="00573121">
              <w:rPr>
                <w:rFonts w:ascii="Verdana" w:hAnsi="Verdana"/>
                <w:color w:val="auto"/>
                <w:sz w:val="19"/>
                <w:szCs w:val="19"/>
              </w:rPr>
              <w:t>58</w:t>
            </w:r>
          </w:p>
        </w:tc>
        <w:tc>
          <w:tcPr>
            <w:tcW w:w="1935" w:type="dxa"/>
          </w:tcPr>
          <w:p w:rsidR="00826606" w:rsidRPr="00573121" w:rsidRDefault="00826606" w:rsidP="007F1300">
            <w:pPr>
              <w:pStyle w:val="Default"/>
              <w:jc w:val="center"/>
              <w:rPr>
                <w:rFonts w:ascii="Verdana" w:hAnsi="Verdana"/>
                <w:color w:val="auto"/>
                <w:sz w:val="19"/>
                <w:szCs w:val="19"/>
              </w:rPr>
            </w:pPr>
            <w:r w:rsidRPr="00573121">
              <w:rPr>
                <w:rFonts w:ascii="Verdana" w:hAnsi="Verdana"/>
                <w:color w:val="auto"/>
                <w:sz w:val="19"/>
                <w:szCs w:val="19"/>
              </w:rPr>
              <w:t>50</w:t>
            </w:r>
          </w:p>
        </w:tc>
        <w:tc>
          <w:tcPr>
            <w:tcW w:w="2034" w:type="dxa"/>
          </w:tcPr>
          <w:p w:rsidR="00826606" w:rsidRPr="00573121" w:rsidRDefault="00826606" w:rsidP="007F1300">
            <w:pPr>
              <w:pStyle w:val="Default"/>
              <w:jc w:val="center"/>
              <w:rPr>
                <w:rFonts w:ascii="Verdana" w:hAnsi="Verdana"/>
                <w:color w:val="auto"/>
                <w:sz w:val="19"/>
                <w:szCs w:val="19"/>
              </w:rPr>
            </w:pPr>
            <w:r w:rsidRPr="00573121">
              <w:rPr>
                <w:rFonts w:ascii="Verdana" w:hAnsi="Verdana"/>
                <w:color w:val="auto"/>
                <w:sz w:val="19"/>
                <w:szCs w:val="19"/>
              </w:rPr>
              <w:t>40</w:t>
            </w:r>
          </w:p>
        </w:tc>
      </w:tr>
      <w:tr w:rsidR="00826606" w:rsidRPr="00573121" w:rsidTr="00784389">
        <w:trPr>
          <w:trHeight w:val="201"/>
        </w:trPr>
        <w:tc>
          <w:tcPr>
            <w:tcW w:w="2551" w:type="dxa"/>
          </w:tcPr>
          <w:p w:rsidR="00826606" w:rsidRPr="00573121" w:rsidRDefault="00826606" w:rsidP="007F1300">
            <w:pPr>
              <w:pStyle w:val="Default"/>
              <w:rPr>
                <w:rFonts w:ascii="Verdana" w:hAnsi="Verdana"/>
                <w:color w:val="auto"/>
                <w:sz w:val="19"/>
                <w:szCs w:val="19"/>
              </w:rPr>
            </w:pPr>
            <w:r w:rsidRPr="00573121">
              <w:rPr>
                <w:rFonts w:ascii="Verdana" w:hAnsi="Verdana"/>
                <w:color w:val="auto"/>
                <w:sz w:val="19"/>
                <w:szCs w:val="19"/>
              </w:rPr>
              <w:t>Ref punt zuid</w:t>
            </w:r>
          </w:p>
        </w:tc>
        <w:tc>
          <w:tcPr>
            <w:tcW w:w="1985" w:type="dxa"/>
          </w:tcPr>
          <w:p w:rsidR="00826606" w:rsidRPr="00573121" w:rsidRDefault="00784389" w:rsidP="007A5E6F">
            <w:pPr>
              <w:pStyle w:val="Default"/>
              <w:jc w:val="center"/>
              <w:rPr>
                <w:rFonts w:ascii="Verdana" w:hAnsi="Verdana"/>
                <w:color w:val="auto"/>
                <w:sz w:val="19"/>
                <w:szCs w:val="19"/>
              </w:rPr>
            </w:pPr>
            <w:r>
              <w:rPr>
                <w:rFonts w:ascii="Verdana" w:hAnsi="Verdana"/>
                <w:color w:val="auto"/>
                <w:sz w:val="19"/>
                <w:szCs w:val="19"/>
              </w:rPr>
              <w:t>50</w:t>
            </w:r>
          </w:p>
        </w:tc>
        <w:tc>
          <w:tcPr>
            <w:tcW w:w="1935" w:type="dxa"/>
          </w:tcPr>
          <w:p w:rsidR="00826606" w:rsidRPr="00573121" w:rsidRDefault="00826606" w:rsidP="007F1300">
            <w:pPr>
              <w:pStyle w:val="Default"/>
              <w:jc w:val="center"/>
              <w:rPr>
                <w:rFonts w:ascii="Verdana" w:hAnsi="Verdana"/>
                <w:color w:val="auto"/>
                <w:sz w:val="19"/>
                <w:szCs w:val="19"/>
              </w:rPr>
            </w:pPr>
            <w:r w:rsidRPr="00573121">
              <w:rPr>
                <w:rFonts w:ascii="Verdana" w:hAnsi="Verdana"/>
                <w:color w:val="auto"/>
                <w:sz w:val="19"/>
                <w:szCs w:val="19"/>
              </w:rPr>
              <w:t>50</w:t>
            </w:r>
          </w:p>
        </w:tc>
        <w:tc>
          <w:tcPr>
            <w:tcW w:w="2034" w:type="dxa"/>
          </w:tcPr>
          <w:p w:rsidR="00826606" w:rsidRPr="00573121" w:rsidRDefault="00826606" w:rsidP="007F1300">
            <w:pPr>
              <w:pStyle w:val="Default"/>
              <w:jc w:val="center"/>
              <w:rPr>
                <w:rFonts w:ascii="Verdana" w:hAnsi="Verdana"/>
                <w:color w:val="auto"/>
                <w:sz w:val="19"/>
                <w:szCs w:val="19"/>
              </w:rPr>
            </w:pPr>
            <w:r w:rsidRPr="00573121">
              <w:rPr>
                <w:rFonts w:ascii="Verdana" w:hAnsi="Verdana"/>
                <w:color w:val="auto"/>
                <w:sz w:val="19"/>
                <w:szCs w:val="19"/>
              </w:rPr>
              <w:t>41</w:t>
            </w:r>
          </w:p>
        </w:tc>
      </w:tr>
      <w:tr w:rsidR="00826606" w:rsidRPr="00573121" w:rsidTr="00784389">
        <w:trPr>
          <w:trHeight w:val="201"/>
        </w:trPr>
        <w:tc>
          <w:tcPr>
            <w:tcW w:w="2551" w:type="dxa"/>
            <w:tcBorders>
              <w:bottom w:val="single" w:sz="4" w:space="0" w:color="auto"/>
            </w:tcBorders>
          </w:tcPr>
          <w:p w:rsidR="00826606" w:rsidRPr="00573121" w:rsidRDefault="00826606" w:rsidP="007F1300">
            <w:pPr>
              <w:pStyle w:val="Default"/>
              <w:rPr>
                <w:rFonts w:ascii="Verdana" w:hAnsi="Verdana"/>
                <w:color w:val="auto"/>
                <w:sz w:val="19"/>
                <w:szCs w:val="19"/>
              </w:rPr>
            </w:pPr>
            <w:r w:rsidRPr="00573121">
              <w:rPr>
                <w:rFonts w:ascii="Verdana" w:hAnsi="Verdana"/>
                <w:color w:val="auto"/>
                <w:sz w:val="19"/>
                <w:szCs w:val="19"/>
              </w:rPr>
              <w:t xml:space="preserve">Ref punt west </w:t>
            </w:r>
          </w:p>
        </w:tc>
        <w:tc>
          <w:tcPr>
            <w:tcW w:w="1985" w:type="dxa"/>
            <w:tcBorders>
              <w:bottom w:val="single" w:sz="4" w:space="0" w:color="auto"/>
            </w:tcBorders>
          </w:tcPr>
          <w:p w:rsidR="00826606" w:rsidRPr="00573121" w:rsidRDefault="00826606" w:rsidP="007F1300">
            <w:pPr>
              <w:pStyle w:val="Default"/>
              <w:jc w:val="center"/>
              <w:rPr>
                <w:rFonts w:ascii="Verdana" w:hAnsi="Verdana"/>
                <w:color w:val="auto"/>
                <w:sz w:val="19"/>
                <w:szCs w:val="19"/>
              </w:rPr>
            </w:pPr>
            <w:r w:rsidRPr="00573121">
              <w:rPr>
                <w:rFonts w:ascii="Verdana" w:hAnsi="Verdana"/>
                <w:color w:val="auto"/>
                <w:sz w:val="19"/>
                <w:szCs w:val="19"/>
              </w:rPr>
              <w:t>51</w:t>
            </w:r>
          </w:p>
        </w:tc>
        <w:tc>
          <w:tcPr>
            <w:tcW w:w="1935" w:type="dxa"/>
            <w:tcBorders>
              <w:bottom w:val="single" w:sz="4" w:space="0" w:color="auto"/>
            </w:tcBorders>
          </w:tcPr>
          <w:p w:rsidR="00826606" w:rsidRPr="00573121" w:rsidRDefault="00826606" w:rsidP="007F1300">
            <w:pPr>
              <w:pStyle w:val="Default"/>
              <w:jc w:val="center"/>
              <w:rPr>
                <w:rFonts w:ascii="Verdana" w:hAnsi="Verdana"/>
                <w:color w:val="auto"/>
                <w:sz w:val="19"/>
                <w:szCs w:val="19"/>
              </w:rPr>
            </w:pPr>
            <w:r w:rsidRPr="00573121">
              <w:rPr>
                <w:rFonts w:ascii="Verdana" w:hAnsi="Verdana"/>
                <w:color w:val="auto"/>
                <w:sz w:val="19"/>
                <w:szCs w:val="19"/>
              </w:rPr>
              <w:t>50</w:t>
            </w:r>
          </w:p>
        </w:tc>
        <w:tc>
          <w:tcPr>
            <w:tcW w:w="2034" w:type="dxa"/>
            <w:tcBorders>
              <w:bottom w:val="single" w:sz="4" w:space="0" w:color="auto"/>
            </w:tcBorders>
          </w:tcPr>
          <w:p w:rsidR="00826606" w:rsidRPr="00573121" w:rsidRDefault="00826606" w:rsidP="007F1300">
            <w:pPr>
              <w:pStyle w:val="Default"/>
              <w:jc w:val="center"/>
              <w:rPr>
                <w:rFonts w:ascii="Verdana" w:hAnsi="Verdana"/>
                <w:color w:val="auto"/>
                <w:sz w:val="19"/>
                <w:szCs w:val="19"/>
              </w:rPr>
            </w:pPr>
            <w:r w:rsidRPr="00573121">
              <w:rPr>
                <w:rFonts w:ascii="Verdana" w:hAnsi="Verdana"/>
                <w:color w:val="auto"/>
                <w:sz w:val="19"/>
                <w:szCs w:val="19"/>
              </w:rPr>
              <w:t>40</w:t>
            </w:r>
          </w:p>
        </w:tc>
      </w:tr>
    </w:tbl>
    <w:p w:rsidR="00826606" w:rsidRPr="00573121" w:rsidRDefault="0082660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sidRPr="00573121">
        <w:rPr>
          <w:rFonts w:ascii="Verdana" w:hAnsi="Verdana" w:cs="Arial"/>
          <w:sz w:val="19"/>
          <w:szCs w:val="19"/>
        </w:rPr>
        <w:tab/>
        <w:t xml:space="preserve">In afwijking van het gestelde in de </w:t>
      </w:r>
      <w:r w:rsidRPr="00C71BD1">
        <w:rPr>
          <w:rFonts w:ascii="Verdana" w:hAnsi="Verdana" w:cs="Arial"/>
          <w:sz w:val="19"/>
          <w:szCs w:val="19"/>
        </w:rPr>
        <w:t xml:space="preserve">voorschriften </w:t>
      </w:r>
      <w:r w:rsidR="00784389">
        <w:rPr>
          <w:rFonts w:ascii="Verdana" w:hAnsi="Verdana" w:cs="Arial"/>
          <w:sz w:val="19"/>
          <w:szCs w:val="19"/>
        </w:rPr>
        <w:t>4</w:t>
      </w:r>
      <w:r w:rsidRPr="00C71BD1">
        <w:rPr>
          <w:rFonts w:ascii="Verdana" w:hAnsi="Verdana" w:cs="Arial"/>
          <w:sz w:val="19"/>
          <w:szCs w:val="19"/>
        </w:rPr>
        <w:t xml:space="preserve">.1 en </w:t>
      </w:r>
      <w:r w:rsidR="00784389">
        <w:rPr>
          <w:rFonts w:ascii="Verdana" w:hAnsi="Verdana" w:cs="Arial"/>
          <w:sz w:val="19"/>
          <w:szCs w:val="19"/>
        </w:rPr>
        <w:t>4</w:t>
      </w:r>
      <w:r w:rsidRPr="00C71BD1">
        <w:rPr>
          <w:rFonts w:ascii="Verdana" w:hAnsi="Verdana" w:cs="Arial"/>
          <w:sz w:val="19"/>
          <w:szCs w:val="19"/>
        </w:rPr>
        <w:t xml:space="preserve">.2 mag het langtijdgemiddelde beoordelingsniveau (LAr, Lt) en het maximale niveau (Lmax) veroorzaakt door de in de inrichting aanwezige toestellen en installaties en door de in de inrichting verrichte werkzaamheden of activiteiten tijdens de afwijking van de representatieve bedrijfssituatie ter plaatse van de in voorschrift </w:t>
      </w:r>
      <w:r w:rsidR="00784389">
        <w:rPr>
          <w:rFonts w:ascii="Verdana" w:hAnsi="Verdana" w:cs="Arial"/>
          <w:sz w:val="19"/>
          <w:szCs w:val="19"/>
        </w:rPr>
        <w:t>4</w:t>
      </w:r>
      <w:r w:rsidRPr="00C71BD1">
        <w:rPr>
          <w:rFonts w:ascii="Verdana" w:hAnsi="Verdana" w:cs="Arial"/>
          <w:sz w:val="19"/>
          <w:szCs w:val="19"/>
        </w:rPr>
        <w:t>.1 genoemde</w:t>
      </w:r>
      <w:r w:rsidRPr="00573121">
        <w:rPr>
          <w:rFonts w:ascii="Verdana" w:hAnsi="Verdana" w:cs="Arial"/>
          <w:sz w:val="19"/>
          <w:szCs w:val="19"/>
        </w:rPr>
        <w:t xml:space="preserve"> punten niet meer bedragen dan: </w:t>
      </w:r>
    </w:p>
    <w:tbl>
      <w:tblPr>
        <w:tblW w:w="6520" w:type="dxa"/>
        <w:tblInd w:w="9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551"/>
        <w:gridCol w:w="1985"/>
        <w:gridCol w:w="1984"/>
      </w:tblGrid>
      <w:tr w:rsidR="00826606" w:rsidRPr="00573121" w:rsidTr="00784389">
        <w:trPr>
          <w:cantSplit/>
          <w:trHeight w:val="297"/>
        </w:trPr>
        <w:tc>
          <w:tcPr>
            <w:tcW w:w="6520" w:type="dxa"/>
            <w:gridSpan w:val="3"/>
            <w:tcBorders>
              <w:top w:val="single" w:sz="4" w:space="0" w:color="auto"/>
            </w:tcBorders>
          </w:tcPr>
          <w:p w:rsidR="00826606" w:rsidRPr="00573121" w:rsidRDefault="00826606" w:rsidP="00826606">
            <w:pPr>
              <w:pStyle w:val="Default"/>
              <w:keepNext/>
              <w:rPr>
                <w:rFonts w:ascii="Verdana" w:hAnsi="Verdana"/>
                <w:color w:val="auto"/>
                <w:sz w:val="19"/>
                <w:szCs w:val="19"/>
              </w:rPr>
            </w:pPr>
            <w:r w:rsidRPr="00573121">
              <w:rPr>
                <w:rFonts w:ascii="Verdana" w:hAnsi="Verdana"/>
                <w:color w:val="auto"/>
                <w:sz w:val="19"/>
                <w:szCs w:val="19"/>
              </w:rPr>
              <w:t>Regelmatige afwijkingen van de RBS in dB(A)</w:t>
            </w:r>
          </w:p>
        </w:tc>
      </w:tr>
      <w:tr w:rsidR="00826606" w:rsidRPr="00573121" w:rsidTr="00784389">
        <w:trPr>
          <w:cantSplit/>
          <w:trHeight w:val="455"/>
        </w:trPr>
        <w:tc>
          <w:tcPr>
            <w:tcW w:w="2551" w:type="dxa"/>
          </w:tcPr>
          <w:p w:rsidR="00826606" w:rsidRPr="00573121" w:rsidRDefault="00826606" w:rsidP="007F1300">
            <w:pPr>
              <w:pStyle w:val="Default"/>
              <w:rPr>
                <w:rFonts w:ascii="Verdana" w:hAnsi="Verdana"/>
                <w:color w:val="auto"/>
                <w:sz w:val="19"/>
                <w:szCs w:val="19"/>
              </w:rPr>
            </w:pPr>
            <w:r w:rsidRPr="00573121">
              <w:rPr>
                <w:rFonts w:ascii="Verdana" w:hAnsi="Verdana"/>
                <w:color w:val="auto"/>
                <w:sz w:val="19"/>
                <w:szCs w:val="19"/>
              </w:rPr>
              <w:t xml:space="preserve">Beoordelingspunt </w:t>
            </w:r>
          </w:p>
        </w:tc>
        <w:tc>
          <w:tcPr>
            <w:tcW w:w="1985" w:type="dxa"/>
          </w:tcPr>
          <w:p w:rsidR="00826606" w:rsidRPr="00573121" w:rsidRDefault="00826606" w:rsidP="00826606">
            <w:pPr>
              <w:pStyle w:val="Default"/>
              <w:keepNext/>
              <w:jc w:val="center"/>
              <w:rPr>
                <w:rFonts w:ascii="Verdana" w:hAnsi="Verdana"/>
                <w:color w:val="auto"/>
                <w:sz w:val="19"/>
                <w:szCs w:val="19"/>
              </w:rPr>
            </w:pPr>
            <w:r w:rsidRPr="00573121">
              <w:rPr>
                <w:rFonts w:ascii="Verdana" w:hAnsi="Verdana"/>
                <w:color w:val="auto"/>
                <w:sz w:val="19"/>
                <w:szCs w:val="19"/>
              </w:rPr>
              <w:t>Dag LAr, Lt</w:t>
            </w:r>
            <w:r w:rsidRPr="00573121">
              <w:rPr>
                <w:rFonts w:ascii="Verdana" w:hAnsi="Verdana"/>
                <w:color w:val="auto"/>
                <w:sz w:val="19"/>
                <w:szCs w:val="19"/>
              </w:rPr>
              <w:br/>
              <w:t>(07.00 - 19.00 uur)</w:t>
            </w:r>
          </w:p>
        </w:tc>
        <w:tc>
          <w:tcPr>
            <w:tcW w:w="1984" w:type="dxa"/>
          </w:tcPr>
          <w:p w:rsidR="00826606" w:rsidRPr="00573121" w:rsidRDefault="00826606" w:rsidP="007F1300">
            <w:pPr>
              <w:pStyle w:val="Default"/>
              <w:jc w:val="center"/>
              <w:rPr>
                <w:rFonts w:ascii="Verdana" w:hAnsi="Verdana"/>
                <w:color w:val="auto"/>
                <w:sz w:val="19"/>
                <w:szCs w:val="19"/>
              </w:rPr>
            </w:pPr>
            <w:r w:rsidRPr="00573121">
              <w:rPr>
                <w:rFonts w:ascii="Verdana" w:hAnsi="Verdana"/>
                <w:color w:val="auto"/>
                <w:sz w:val="19"/>
                <w:szCs w:val="19"/>
              </w:rPr>
              <w:t xml:space="preserve">Dag Lmax </w:t>
            </w:r>
          </w:p>
          <w:p w:rsidR="00826606" w:rsidRPr="00573121" w:rsidRDefault="00826606" w:rsidP="007F1300">
            <w:pPr>
              <w:pStyle w:val="Default"/>
              <w:jc w:val="center"/>
              <w:rPr>
                <w:rFonts w:ascii="Verdana" w:hAnsi="Verdana"/>
                <w:color w:val="auto"/>
                <w:sz w:val="19"/>
                <w:szCs w:val="19"/>
              </w:rPr>
            </w:pPr>
            <w:r w:rsidRPr="00573121">
              <w:rPr>
                <w:rFonts w:ascii="Verdana" w:hAnsi="Verdana"/>
                <w:color w:val="auto"/>
                <w:sz w:val="19"/>
                <w:szCs w:val="19"/>
              </w:rPr>
              <w:t>(07.00 - 19.00 uur)</w:t>
            </w:r>
          </w:p>
        </w:tc>
      </w:tr>
      <w:tr w:rsidR="00826606" w:rsidRPr="00573121" w:rsidTr="00784389">
        <w:trPr>
          <w:trHeight w:val="453"/>
        </w:trPr>
        <w:tc>
          <w:tcPr>
            <w:tcW w:w="2551" w:type="dxa"/>
          </w:tcPr>
          <w:p w:rsidR="00826606" w:rsidRPr="00573121" w:rsidRDefault="008B5D2B" w:rsidP="008B5D2B">
            <w:pPr>
              <w:pStyle w:val="Default"/>
              <w:rPr>
                <w:rFonts w:ascii="Verdana" w:hAnsi="Verdana"/>
                <w:color w:val="auto"/>
                <w:sz w:val="19"/>
                <w:szCs w:val="19"/>
              </w:rPr>
            </w:pPr>
            <w:r>
              <w:rPr>
                <w:rFonts w:ascii="Verdana" w:hAnsi="Verdana"/>
                <w:sz w:val="19"/>
                <w:szCs w:val="19"/>
              </w:rPr>
              <w:t>Beitelweg 1, 2,</w:t>
            </w:r>
            <w:r w:rsidR="00826606" w:rsidRPr="00573121">
              <w:rPr>
                <w:rFonts w:ascii="Verdana" w:hAnsi="Verdana"/>
                <w:sz w:val="19"/>
                <w:szCs w:val="19"/>
              </w:rPr>
              <w:t xml:space="preserve"> 4, 8, 9 en Hooiweg 24 en 22a</w:t>
            </w:r>
          </w:p>
        </w:tc>
        <w:tc>
          <w:tcPr>
            <w:tcW w:w="1985" w:type="dxa"/>
          </w:tcPr>
          <w:p w:rsidR="00826606" w:rsidRPr="00573121" w:rsidRDefault="003D71A9" w:rsidP="007F1300">
            <w:pPr>
              <w:pStyle w:val="Default"/>
              <w:jc w:val="center"/>
              <w:rPr>
                <w:rFonts w:ascii="Verdana" w:hAnsi="Verdana"/>
                <w:color w:val="auto"/>
                <w:sz w:val="19"/>
                <w:szCs w:val="19"/>
              </w:rPr>
            </w:pPr>
            <w:r>
              <w:rPr>
                <w:rFonts w:ascii="Verdana" w:hAnsi="Verdana"/>
                <w:color w:val="auto"/>
                <w:sz w:val="19"/>
                <w:szCs w:val="19"/>
              </w:rPr>
              <w:t>-</w:t>
            </w:r>
          </w:p>
        </w:tc>
        <w:tc>
          <w:tcPr>
            <w:tcW w:w="1984" w:type="dxa"/>
          </w:tcPr>
          <w:p w:rsidR="00826606" w:rsidRPr="00573121" w:rsidRDefault="003D71A9" w:rsidP="007F1300">
            <w:pPr>
              <w:pStyle w:val="Default"/>
              <w:jc w:val="center"/>
              <w:rPr>
                <w:rFonts w:ascii="Verdana" w:hAnsi="Verdana"/>
                <w:color w:val="auto"/>
                <w:sz w:val="19"/>
                <w:szCs w:val="19"/>
              </w:rPr>
            </w:pPr>
            <w:r>
              <w:rPr>
                <w:rFonts w:ascii="Verdana" w:hAnsi="Verdana"/>
                <w:color w:val="auto"/>
                <w:sz w:val="19"/>
                <w:szCs w:val="19"/>
              </w:rPr>
              <w:t>-</w:t>
            </w:r>
          </w:p>
        </w:tc>
      </w:tr>
      <w:tr w:rsidR="008B5D2B" w:rsidRPr="00573121" w:rsidTr="00784389">
        <w:trPr>
          <w:trHeight w:val="242"/>
        </w:trPr>
        <w:tc>
          <w:tcPr>
            <w:tcW w:w="2551" w:type="dxa"/>
          </w:tcPr>
          <w:p w:rsidR="008B5D2B" w:rsidRPr="00573121" w:rsidRDefault="008B5D2B" w:rsidP="007F1300">
            <w:pPr>
              <w:pStyle w:val="Default"/>
              <w:rPr>
                <w:rFonts w:ascii="Verdana" w:hAnsi="Verdana"/>
                <w:sz w:val="19"/>
                <w:szCs w:val="19"/>
              </w:rPr>
            </w:pPr>
            <w:r>
              <w:rPr>
                <w:rFonts w:ascii="Verdana" w:hAnsi="Verdana"/>
                <w:sz w:val="19"/>
                <w:szCs w:val="19"/>
              </w:rPr>
              <w:t>Beitelweg 6</w:t>
            </w:r>
          </w:p>
        </w:tc>
        <w:tc>
          <w:tcPr>
            <w:tcW w:w="1985" w:type="dxa"/>
          </w:tcPr>
          <w:p w:rsidR="008B5D2B" w:rsidRPr="00573121" w:rsidRDefault="008B5D2B" w:rsidP="007F1300">
            <w:pPr>
              <w:pStyle w:val="Default"/>
              <w:jc w:val="center"/>
              <w:rPr>
                <w:rFonts w:ascii="Verdana" w:hAnsi="Verdana"/>
                <w:color w:val="auto"/>
                <w:sz w:val="19"/>
                <w:szCs w:val="19"/>
              </w:rPr>
            </w:pPr>
            <w:r>
              <w:rPr>
                <w:rFonts w:ascii="Verdana" w:hAnsi="Verdana"/>
                <w:color w:val="auto"/>
                <w:sz w:val="19"/>
                <w:szCs w:val="19"/>
              </w:rPr>
              <w:t>44</w:t>
            </w:r>
          </w:p>
        </w:tc>
        <w:tc>
          <w:tcPr>
            <w:tcW w:w="1984" w:type="dxa"/>
          </w:tcPr>
          <w:p w:rsidR="008B5D2B" w:rsidRPr="00573121" w:rsidRDefault="008B5D2B" w:rsidP="007F1300">
            <w:pPr>
              <w:pStyle w:val="Default"/>
              <w:jc w:val="center"/>
              <w:rPr>
                <w:rFonts w:ascii="Verdana" w:hAnsi="Verdana"/>
                <w:color w:val="auto"/>
                <w:sz w:val="19"/>
                <w:szCs w:val="19"/>
              </w:rPr>
            </w:pPr>
            <w:r>
              <w:rPr>
                <w:rFonts w:ascii="Verdana" w:hAnsi="Verdana"/>
                <w:color w:val="auto"/>
                <w:sz w:val="19"/>
                <w:szCs w:val="19"/>
              </w:rPr>
              <w:t>64</w:t>
            </w:r>
          </w:p>
        </w:tc>
      </w:tr>
      <w:tr w:rsidR="008B5D2B" w:rsidRPr="00573121" w:rsidTr="00784389">
        <w:trPr>
          <w:trHeight w:val="274"/>
        </w:trPr>
        <w:tc>
          <w:tcPr>
            <w:tcW w:w="2551" w:type="dxa"/>
          </w:tcPr>
          <w:p w:rsidR="008B5D2B" w:rsidRDefault="008B5D2B" w:rsidP="007F1300">
            <w:pPr>
              <w:pStyle w:val="Default"/>
              <w:rPr>
                <w:rFonts w:ascii="Verdana" w:hAnsi="Verdana"/>
                <w:sz w:val="19"/>
                <w:szCs w:val="19"/>
              </w:rPr>
            </w:pPr>
            <w:r>
              <w:rPr>
                <w:rFonts w:ascii="Verdana" w:hAnsi="Verdana"/>
                <w:sz w:val="19"/>
                <w:szCs w:val="19"/>
              </w:rPr>
              <w:t>Beitelweg 5</w:t>
            </w:r>
          </w:p>
        </w:tc>
        <w:tc>
          <w:tcPr>
            <w:tcW w:w="1985" w:type="dxa"/>
          </w:tcPr>
          <w:p w:rsidR="008B5D2B" w:rsidRDefault="008B5D2B" w:rsidP="007F1300">
            <w:pPr>
              <w:pStyle w:val="Default"/>
              <w:jc w:val="center"/>
              <w:rPr>
                <w:rFonts w:ascii="Verdana" w:hAnsi="Verdana"/>
                <w:color w:val="auto"/>
                <w:sz w:val="19"/>
                <w:szCs w:val="19"/>
              </w:rPr>
            </w:pPr>
            <w:r>
              <w:rPr>
                <w:rFonts w:ascii="Verdana" w:hAnsi="Verdana"/>
                <w:color w:val="auto"/>
                <w:sz w:val="19"/>
                <w:szCs w:val="19"/>
              </w:rPr>
              <w:t>42</w:t>
            </w:r>
          </w:p>
        </w:tc>
        <w:tc>
          <w:tcPr>
            <w:tcW w:w="1984" w:type="dxa"/>
          </w:tcPr>
          <w:p w:rsidR="008B5D2B" w:rsidRPr="00573121" w:rsidRDefault="008B5D2B" w:rsidP="007F1300">
            <w:pPr>
              <w:pStyle w:val="Default"/>
              <w:jc w:val="center"/>
              <w:rPr>
                <w:rFonts w:ascii="Verdana" w:hAnsi="Verdana"/>
                <w:color w:val="auto"/>
                <w:sz w:val="19"/>
                <w:szCs w:val="19"/>
              </w:rPr>
            </w:pPr>
            <w:r>
              <w:rPr>
                <w:rFonts w:ascii="Verdana" w:hAnsi="Verdana"/>
                <w:color w:val="auto"/>
                <w:sz w:val="19"/>
                <w:szCs w:val="19"/>
              </w:rPr>
              <w:t>55</w:t>
            </w:r>
          </w:p>
        </w:tc>
      </w:tr>
      <w:tr w:rsidR="00826606" w:rsidRPr="00573121" w:rsidTr="00784389">
        <w:trPr>
          <w:trHeight w:val="201"/>
        </w:trPr>
        <w:tc>
          <w:tcPr>
            <w:tcW w:w="2551" w:type="dxa"/>
          </w:tcPr>
          <w:p w:rsidR="00826606" w:rsidRPr="00573121" w:rsidRDefault="00826606" w:rsidP="007F1300">
            <w:pPr>
              <w:pStyle w:val="Default"/>
              <w:rPr>
                <w:rFonts w:ascii="Verdana" w:hAnsi="Verdana"/>
                <w:color w:val="auto"/>
                <w:sz w:val="19"/>
                <w:szCs w:val="19"/>
              </w:rPr>
            </w:pPr>
            <w:r w:rsidRPr="00573121">
              <w:rPr>
                <w:rFonts w:ascii="Verdana" w:hAnsi="Verdana"/>
                <w:color w:val="auto"/>
                <w:sz w:val="19"/>
                <w:szCs w:val="19"/>
              </w:rPr>
              <w:t xml:space="preserve">Ref punt noord </w:t>
            </w:r>
          </w:p>
        </w:tc>
        <w:tc>
          <w:tcPr>
            <w:tcW w:w="1985" w:type="dxa"/>
          </w:tcPr>
          <w:p w:rsidR="00826606" w:rsidRPr="00573121" w:rsidRDefault="00826606" w:rsidP="007F1300">
            <w:pPr>
              <w:pStyle w:val="Default"/>
              <w:jc w:val="center"/>
              <w:rPr>
                <w:rFonts w:ascii="Verdana" w:hAnsi="Verdana"/>
                <w:color w:val="auto"/>
                <w:sz w:val="19"/>
                <w:szCs w:val="19"/>
              </w:rPr>
            </w:pPr>
            <w:r w:rsidRPr="00573121">
              <w:rPr>
                <w:rFonts w:ascii="Verdana" w:hAnsi="Verdana"/>
                <w:color w:val="auto"/>
                <w:sz w:val="19"/>
                <w:szCs w:val="19"/>
              </w:rPr>
              <w:t>-</w:t>
            </w:r>
          </w:p>
        </w:tc>
        <w:tc>
          <w:tcPr>
            <w:tcW w:w="1984" w:type="dxa"/>
          </w:tcPr>
          <w:p w:rsidR="00826606" w:rsidRPr="00573121" w:rsidRDefault="00826606" w:rsidP="007F1300">
            <w:pPr>
              <w:pStyle w:val="Default"/>
              <w:jc w:val="center"/>
              <w:rPr>
                <w:rFonts w:ascii="Verdana" w:hAnsi="Verdana"/>
                <w:color w:val="auto"/>
                <w:sz w:val="19"/>
                <w:szCs w:val="19"/>
              </w:rPr>
            </w:pPr>
            <w:r w:rsidRPr="00573121">
              <w:rPr>
                <w:rFonts w:ascii="Verdana" w:hAnsi="Verdana"/>
                <w:color w:val="auto"/>
                <w:sz w:val="19"/>
                <w:szCs w:val="19"/>
              </w:rPr>
              <w:t>-</w:t>
            </w:r>
          </w:p>
        </w:tc>
      </w:tr>
      <w:tr w:rsidR="00826606" w:rsidRPr="00573121" w:rsidTr="00784389">
        <w:trPr>
          <w:trHeight w:val="201"/>
        </w:trPr>
        <w:tc>
          <w:tcPr>
            <w:tcW w:w="2551" w:type="dxa"/>
          </w:tcPr>
          <w:p w:rsidR="00826606" w:rsidRPr="00573121" w:rsidRDefault="00826606" w:rsidP="007F1300">
            <w:pPr>
              <w:pStyle w:val="Default"/>
              <w:rPr>
                <w:rFonts w:ascii="Verdana" w:hAnsi="Verdana"/>
                <w:color w:val="auto"/>
                <w:sz w:val="19"/>
                <w:szCs w:val="19"/>
              </w:rPr>
            </w:pPr>
            <w:r w:rsidRPr="00573121">
              <w:rPr>
                <w:rFonts w:ascii="Verdana" w:hAnsi="Verdana"/>
                <w:color w:val="auto"/>
                <w:sz w:val="19"/>
                <w:szCs w:val="19"/>
              </w:rPr>
              <w:t>Ref punt oost</w:t>
            </w:r>
          </w:p>
        </w:tc>
        <w:tc>
          <w:tcPr>
            <w:tcW w:w="1985" w:type="dxa"/>
          </w:tcPr>
          <w:p w:rsidR="00826606" w:rsidRPr="00573121" w:rsidRDefault="00826606" w:rsidP="007F1300">
            <w:pPr>
              <w:pStyle w:val="Default"/>
              <w:jc w:val="center"/>
              <w:rPr>
                <w:rFonts w:ascii="Verdana" w:hAnsi="Verdana"/>
                <w:color w:val="auto"/>
                <w:sz w:val="19"/>
                <w:szCs w:val="19"/>
              </w:rPr>
            </w:pPr>
            <w:r w:rsidRPr="00573121">
              <w:rPr>
                <w:rFonts w:ascii="Verdana" w:hAnsi="Verdana"/>
                <w:color w:val="auto"/>
                <w:sz w:val="19"/>
                <w:szCs w:val="19"/>
              </w:rPr>
              <w:t>47</w:t>
            </w:r>
          </w:p>
        </w:tc>
        <w:tc>
          <w:tcPr>
            <w:tcW w:w="1984" w:type="dxa"/>
          </w:tcPr>
          <w:p w:rsidR="00826606" w:rsidRPr="00573121" w:rsidRDefault="00826606" w:rsidP="007F1300">
            <w:pPr>
              <w:pStyle w:val="Default"/>
              <w:jc w:val="center"/>
              <w:rPr>
                <w:rFonts w:ascii="Verdana" w:hAnsi="Verdana"/>
                <w:color w:val="auto"/>
                <w:sz w:val="19"/>
                <w:szCs w:val="19"/>
              </w:rPr>
            </w:pPr>
            <w:r w:rsidRPr="00573121">
              <w:rPr>
                <w:rFonts w:ascii="Verdana" w:hAnsi="Verdana"/>
                <w:color w:val="auto"/>
                <w:sz w:val="19"/>
                <w:szCs w:val="19"/>
              </w:rPr>
              <w:t>60</w:t>
            </w:r>
          </w:p>
        </w:tc>
      </w:tr>
      <w:tr w:rsidR="00826606" w:rsidRPr="00573121" w:rsidTr="00784389">
        <w:trPr>
          <w:trHeight w:val="201"/>
        </w:trPr>
        <w:tc>
          <w:tcPr>
            <w:tcW w:w="2551" w:type="dxa"/>
          </w:tcPr>
          <w:p w:rsidR="00826606" w:rsidRPr="00573121" w:rsidRDefault="00826606" w:rsidP="007F1300">
            <w:pPr>
              <w:pStyle w:val="Default"/>
              <w:rPr>
                <w:rFonts w:ascii="Verdana" w:hAnsi="Verdana"/>
                <w:color w:val="auto"/>
                <w:sz w:val="19"/>
                <w:szCs w:val="19"/>
              </w:rPr>
            </w:pPr>
            <w:r w:rsidRPr="00573121">
              <w:rPr>
                <w:rFonts w:ascii="Verdana" w:hAnsi="Verdana"/>
                <w:color w:val="auto"/>
                <w:sz w:val="19"/>
                <w:szCs w:val="19"/>
              </w:rPr>
              <w:t>Ref punt zuid</w:t>
            </w:r>
          </w:p>
        </w:tc>
        <w:tc>
          <w:tcPr>
            <w:tcW w:w="1985" w:type="dxa"/>
          </w:tcPr>
          <w:p w:rsidR="00826606" w:rsidRPr="00573121" w:rsidRDefault="003D71A9" w:rsidP="003D71A9">
            <w:pPr>
              <w:pStyle w:val="Default"/>
              <w:jc w:val="center"/>
              <w:rPr>
                <w:rFonts w:ascii="Verdana" w:hAnsi="Verdana"/>
                <w:color w:val="auto"/>
                <w:sz w:val="19"/>
                <w:szCs w:val="19"/>
              </w:rPr>
            </w:pPr>
            <w:r>
              <w:rPr>
                <w:rFonts w:ascii="Verdana" w:hAnsi="Verdana"/>
                <w:color w:val="auto"/>
                <w:sz w:val="19"/>
                <w:szCs w:val="19"/>
              </w:rPr>
              <w:t>44</w:t>
            </w:r>
          </w:p>
        </w:tc>
        <w:tc>
          <w:tcPr>
            <w:tcW w:w="1984" w:type="dxa"/>
          </w:tcPr>
          <w:p w:rsidR="00826606" w:rsidRPr="00573121" w:rsidRDefault="00826606" w:rsidP="007F1300">
            <w:pPr>
              <w:pStyle w:val="Default"/>
              <w:jc w:val="center"/>
              <w:rPr>
                <w:rFonts w:ascii="Verdana" w:hAnsi="Verdana"/>
                <w:color w:val="auto"/>
                <w:sz w:val="19"/>
                <w:szCs w:val="19"/>
              </w:rPr>
            </w:pPr>
            <w:r w:rsidRPr="00573121">
              <w:rPr>
                <w:rFonts w:ascii="Verdana" w:hAnsi="Verdana"/>
                <w:color w:val="auto"/>
                <w:sz w:val="19"/>
                <w:szCs w:val="19"/>
              </w:rPr>
              <w:t>-</w:t>
            </w:r>
          </w:p>
        </w:tc>
      </w:tr>
      <w:tr w:rsidR="00826606" w:rsidRPr="00573121" w:rsidTr="00784389">
        <w:trPr>
          <w:trHeight w:val="201"/>
        </w:trPr>
        <w:tc>
          <w:tcPr>
            <w:tcW w:w="2551" w:type="dxa"/>
            <w:tcBorders>
              <w:bottom w:val="single" w:sz="4" w:space="0" w:color="auto"/>
            </w:tcBorders>
          </w:tcPr>
          <w:p w:rsidR="00826606" w:rsidRPr="00573121" w:rsidRDefault="00826606" w:rsidP="007F1300">
            <w:pPr>
              <w:pStyle w:val="Default"/>
              <w:rPr>
                <w:rFonts w:ascii="Verdana" w:hAnsi="Verdana"/>
                <w:color w:val="auto"/>
                <w:sz w:val="19"/>
                <w:szCs w:val="19"/>
              </w:rPr>
            </w:pPr>
            <w:r w:rsidRPr="00573121">
              <w:rPr>
                <w:rFonts w:ascii="Verdana" w:hAnsi="Verdana"/>
                <w:color w:val="auto"/>
                <w:sz w:val="19"/>
                <w:szCs w:val="19"/>
              </w:rPr>
              <w:t xml:space="preserve">Ref punt west </w:t>
            </w:r>
          </w:p>
        </w:tc>
        <w:tc>
          <w:tcPr>
            <w:tcW w:w="1985" w:type="dxa"/>
            <w:tcBorders>
              <w:bottom w:val="single" w:sz="4" w:space="0" w:color="auto"/>
            </w:tcBorders>
          </w:tcPr>
          <w:p w:rsidR="00826606" w:rsidRPr="00573121" w:rsidRDefault="003D71A9" w:rsidP="007F1300">
            <w:pPr>
              <w:pStyle w:val="Default"/>
              <w:jc w:val="center"/>
              <w:rPr>
                <w:rFonts w:ascii="Verdana" w:hAnsi="Verdana"/>
                <w:color w:val="auto"/>
                <w:sz w:val="19"/>
                <w:szCs w:val="19"/>
              </w:rPr>
            </w:pPr>
            <w:r>
              <w:rPr>
                <w:rFonts w:ascii="Verdana" w:hAnsi="Verdana"/>
                <w:color w:val="auto"/>
                <w:sz w:val="19"/>
                <w:szCs w:val="19"/>
              </w:rPr>
              <w:t>37</w:t>
            </w:r>
          </w:p>
        </w:tc>
        <w:tc>
          <w:tcPr>
            <w:tcW w:w="1984" w:type="dxa"/>
            <w:tcBorders>
              <w:bottom w:val="single" w:sz="4" w:space="0" w:color="auto"/>
            </w:tcBorders>
          </w:tcPr>
          <w:p w:rsidR="00826606" w:rsidRPr="00573121" w:rsidRDefault="008B5D2B" w:rsidP="007F1300">
            <w:pPr>
              <w:pStyle w:val="Default"/>
              <w:jc w:val="center"/>
              <w:rPr>
                <w:rFonts w:ascii="Verdana" w:hAnsi="Verdana"/>
                <w:color w:val="auto"/>
                <w:sz w:val="19"/>
                <w:szCs w:val="19"/>
              </w:rPr>
            </w:pPr>
            <w:r>
              <w:rPr>
                <w:rFonts w:ascii="Verdana" w:hAnsi="Verdana"/>
                <w:color w:val="auto"/>
                <w:sz w:val="19"/>
                <w:szCs w:val="19"/>
              </w:rPr>
              <w:t>-</w:t>
            </w:r>
          </w:p>
        </w:tc>
      </w:tr>
    </w:tbl>
    <w:p w:rsidR="00826606" w:rsidRPr="00573121" w:rsidRDefault="0082660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sidRPr="00573121">
        <w:rPr>
          <w:rFonts w:ascii="Verdana" w:hAnsi="Verdana" w:cs="Arial"/>
          <w:sz w:val="19"/>
          <w:szCs w:val="19"/>
        </w:rPr>
        <w:tab/>
        <w:t xml:space="preserve">De in </w:t>
      </w:r>
      <w:r w:rsidR="00784389">
        <w:rPr>
          <w:rFonts w:ascii="Verdana" w:hAnsi="Verdana" w:cs="Arial"/>
          <w:sz w:val="19"/>
          <w:szCs w:val="19"/>
        </w:rPr>
        <w:t>voorschrift 4</w:t>
      </w:r>
      <w:r w:rsidRPr="00C71BD1">
        <w:rPr>
          <w:rFonts w:ascii="Verdana" w:hAnsi="Verdana" w:cs="Arial"/>
          <w:sz w:val="19"/>
          <w:szCs w:val="19"/>
        </w:rPr>
        <w:t>.3</w:t>
      </w:r>
      <w:r w:rsidRPr="00573121">
        <w:rPr>
          <w:rFonts w:ascii="Verdana" w:hAnsi="Verdana" w:cs="Arial"/>
          <w:sz w:val="19"/>
          <w:szCs w:val="19"/>
        </w:rPr>
        <w:t xml:space="preserve"> bedoelde regelmatige afwijking, zoals vermeld in de aanvraag, betreft: </w:t>
      </w:r>
    </w:p>
    <w:p w:rsidR="00826606" w:rsidRPr="00573121" w:rsidRDefault="00826606" w:rsidP="00D57FE6">
      <w:pPr>
        <w:pStyle w:val="voorschrift"/>
        <w:spacing w:before="0"/>
        <w:ind w:left="851" w:hanging="851"/>
        <w:rPr>
          <w:rFonts w:ascii="Verdana" w:hAnsi="Verdana" w:cs="Arial"/>
          <w:sz w:val="19"/>
          <w:szCs w:val="19"/>
        </w:rPr>
      </w:pPr>
      <w:r w:rsidRPr="00573121">
        <w:rPr>
          <w:rFonts w:ascii="Verdana" w:hAnsi="Verdana" w:cs="Arial"/>
          <w:sz w:val="19"/>
          <w:szCs w:val="19"/>
        </w:rPr>
        <w:tab/>
        <w:t xml:space="preserve">Het afvoeren van 20% van de vleeskuikens in de dag- en nachtperiode en het afvoeren van 80% van de vleeskuikens in de dagperiode beide met een maximum van 1x in de 7,5 weken. </w:t>
      </w:r>
    </w:p>
    <w:p w:rsidR="00826606" w:rsidRPr="00573121" w:rsidRDefault="00826606" w:rsidP="001F53F9">
      <w:pPr>
        <w:pStyle w:val="voorschrift"/>
        <w:keepNext/>
        <w:keepLines/>
        <w:ind w:left="851" w:hanging="851"/>
        <w:rPr>
          <w:rFonts w:ascii="Verdana" w:hAnsi="Verdana" w:cs="Arial"/>
          <w:sz w:val="19"/>
          <w:szCs w:val="19"/>
        </w:rPr>
      </w:pPr>
      <w:r w:rsidRPr="00573121">
        <w:rPr>
          <w:rFonts w:ascii="Verdana" w:hAnsi="Verdana" w:cs="Arial"/>
          <w:sz w:val="19"/>
          <w:szCs w:val="19"/>
        </w:rPr>
        <w:lastRenderedPageBreak/>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sidRPr="00573121">
        <w:rPr>
          <w:rFonts w:ascii="Verdana" w:hAnsi="Verdana" w:cs="Arial"/>
          <w:sz w:val="19"/>
          <w:szCs w:val="19"/>
        </w:rPr>
        <w:tab/>
        <w:t xml:space="preserve">In afwijking van het gestelde in </w:t>
      </w:r>
      <w:r w:rsidRPr="00C71BD1">
        <w:rPr>
          <w:rFonts w:ascii="Verdana" w:hAnsi="Verdana" w:cs="Arial"/>
          <w:sz w:val="19"/>
          <w:szCs w:val="19"/>
        </w:rPr>
        <w:t xml:space="preserve">de voorschriften </w:t>
      </w:r>
      <w:r w:rsidR="00784389">
        <w:rPr>
          <w:rFonts w:ascii="Verdana" w:hAnsi="Verdana" w:cs="Arial"/>
          <w:sz w:val="19"/>
          <w:szCs w:val="19"/>
        </w:rPr>
        <w:t>4</w:t>
      </w:r>
      <w:r w:rsidRPr="00C71BD1">
        <w:rPr>
          <w:rFonts w:ascii="Verdana" w:hAnsi="Verdana" w:cs="Arial"/>
          <w:sz w:val="19"/>
          <w:szCs w:val="19"/>
        </w:rPr>
        <w:t xml:space="preserve">.1 en </w:t>
      </w:r>
      <w:r w:rsidR="00784389">
        <w:rPr>
          <w:rFonts w:ascii="Verdana" w:hAnsi="Verdana" w:cs="Arial"/>
          <w:sz w:val="19"/>
          <w:szCs w:val="19"/>
        </w:rPr>
        <w:t>4</w:t>
      </w:r>
      <w:r w:rsidRPr="00C71BD1">
        <w:rPr>
          <w:rFonts w:ascii="Verdana" w:hAnsi="Verdana" w:cs="Arial"/>
          <w:sz w:val="19"/>
          <w:szCs w:val="19"/>
        </w:rPr>
        <w:t xml:space="preserve">.2 mag het langtijdgemiddelde beoordelingsniveau (LAr, Lt) en het maximale niveau (LAmax) veroorzaakt door de in de inrichting aanwezige toestellen en installaties en door de in de inrichting verrichte werkzaamheden of activiteiten tijdens de incidentele situatie ter plaatse van de in voorschrift </w:t>
      </w:r>
      <w:r w:rsidR="00784389">
        <w:rPr>
          <w:rFonts w:ascii="Verdana" w:hAnsi="Verdana" w:cs="Arial"/>
          <w:sz w:val="19"/>
          <w:szCs w:val="19"/>
        </w:rPr>
        <w:t>4</w:t>
      </w:r>
      <w:r w:rsidRPr="00C71BD1">
        <w:rPr>
          <w:rFonts w:ascii="Verdana" w:hAnsi="Verdana" w:cs="Arial"/>
          <w:sz w:val="19"/>
          <w:szCs w:val="19"/>
        </w:rPr>
        <w:t>.1 genoemde</w:t>
      </w:r>
      <w:r w:rsidRPr="00573121">
        <w:rPr>
          <w:rFonts w:ascii="Verdana" w:hAnsi="Verdana" w:cs="Arial"/>
          <w:sz w:val="19"/>
          <w:szCs w:val="19"/>
        </w:rPr>
        <w:t xml:space="preserve"> punten niet meer bedragen dan: </w:t>
      </w:r>
    </w:p>
    <w:tbl>
      <w:tblPr>
        <w:tblW w:w="8287" w:type="dxa"/>
        <w:tblInd w:w="9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551"/>
        <w:gridCol w:w="1912"/>
        <w:gridCol w:w="1912"/>
        <w:gridCol w:w="1912"/>
      </w:tblGrid>
      <w:tr w:rsidR="00437555" w:rsidRPr="00573121" w:rsidTr="00784389">
        <w:trPr>
          <w:trHeight w:val="455"/>
        </w:trPr>
        <w:tc>
          <w:tcPr>
            <w:tcW w:w="2551" w:type="dxa"/>
            <w:tcBorders>
              <w:top w:val="single" w:sz="4" w:space="0" w:color="auto"/>
              <w:bottom w:val="nil"/>
            </w:tcBorders>
          </w:tcPr>
          <w:p w:rsidR="00437555" w:rsidRPr="00573121" w:rsidRDefault="00437555" w:rsidP="007F1300">
            <w:pPr>
              <w:pStyle w:val="Default"/>
              <w:rPr>
                <w:rFonts w:ascii="Verdana" w:hAnsi="Verdana"/>
                <w:color w:val="auto"/>
                <w:sz w:val="19"/>
                <w:szCs w:val="19"/>
              </w:rPr>
            </w:pPr>
            <w:r w:rsidRPr="00573121">
              <w:rPr>
                <w:rFonts w:ascii="Verdana" w:hAnsi="Verdana"/>
                <w:color w:val="auto"/>
                <w:sz w:val="19"/>
                <w:szCs w:val="19"/>
              </w:rPr>
              <w:t xml:space="preserve">Beoordelingspunt </w:t>
            </w:r>
          </w:p>
        </w:tc>
        <w:tc>
          <w:tcPr>
            <w:tcW w:w="1912" w:type="dxa"/>
            <w:tcBorders>
              <w:top w:val="single" w:sz="4" w:space="0" w:color="auto"/>
            </w:tcBorders>
          </w:tcPr>
          <w:p w:rsidR="00437555" w:rsidRPr="00573121" w:rsidRDefault="00437555" w:rsidP="00437555">
            <w:pPr>
              <w:pStyle w:val="Default"/>
              <w:jc w:val="center"/>
              <w:rPr>
                <w:rFonts w:ascii="Verdana" w:hAnsi="Verdana"/>
                <w:color w:val="auto"/>
                <w:sz w:val="19"/>
                <w:szCs w:val="19"/>
              </w:rPr>
            </w:pPr>
            <w:r>
              <w:rPr>
                <w:rFonts w:ascii="Verdana" w:hAnsi="Verdana"/>
                <w:color w:val="auto"/>
                <w:sz w:val="19"/>
                <w:szCs w:val="19"/>
              </w:rPr>
              <w:t>Dag</w:t>
            </w:r>
            <w:r>
              <w:rPr>
                <w:rFonts w:ascii="Verdana" w:hAnsi="Verdana"/>
                <w:color w:val="auto"/>
                <w:sz w:val="19"/>
                <w:szCs w:val="19"/>
              </w:rPr>
              <w:br/>
              <w:t>(07.00 – 19.00 uur)</w:t>
            </w:r>
          </w:p>
        </w:tc>
        <w:tc>
          <w:tcPr>
            <w:tcW w:w="3824" w:type="dxa"/>
            <w:gridSpan w:val="2"/>
            <w:tcBorders>
              <w:top w:val="single" w:sz="4" w:space="0" w:color="auto"/>
            </w:tcBorders>
          </w:tcPr>
          <w:p w:rsidR="00437555" w:rsidRPr="00573121" w:rsidRDefault="00437555" w:rsidP="00437555">
            <w:pPr>
              <w:pStyle w:val="Default"/>
              <w:jc w:val="center"/>
              <w:rPr>
                <w:rFonts w:ascii="Verdana" w:hAnsi="Verdana"/>
                <w:color w:val="auto"/>
                <w:sz w:val="19"/>
                <w:szCs w:val="19"/>
              </w:rPr>
            </w:pPr>
            <w:r w:rsidRPr="00573121">
              <w:rPr>
                <w:rFonts w:ascii="Verdana" w:hAnsi="Verdana"/>
                <w:color w:val="auto"/>
                <w:sz w:val="19"/>
                <w:szCs w:val="19"/>
              </w:rPr>
              <w:t>Avond</w:t>
            </w:r>
            <w:r w:rsidRPr="00573121">
              <w:rPr>
                <w:rFonts w:ascii="Verdana" w:hAnsi="Verdana"/>
                <w:color w:val="auto"/>
                <w:sz w:val="19"/>
                <w:szCs w:val="19"/>
              </w:rPr>
              <w:br/>
              <w:t>(</w:t>
            </w:r>
            <w:r>
              <w:rPr>
                <w:rFonts w:ascii="Verdana" w:hAnsi="Verdana"/>
                <w:color w:val="auto"/>
                <w:sz w:val="19"/>
                <w:szCs w:val="19"/>
              </w:rPr>
              <w:t>19</w:t>
            </w:r>
            <w:r w:rsidRPr="00573121">
              <w:rPr>
                <w:rFonts w:ascii="Verdana" w:hAnsi="Verdana"/>
                <w:color w:val="auto"/>
                <w:sz w:val="19"/>
                <w:szCs w:val="19"/>
              </w:rPr>
              <w:t xml:space="preserve">.00 - </w:t>
            </w:r>
            <w:r>
              <w:rPr>
                <w:rFonts w:ascii="Verdana" w:hAnsi="Verdana"/>
                <w:color w:val="auto"/>
                <w:sz w:val="19"/>
                <w:szCs w:val="19"/>
              </w:rPr>
              <w:t>23</w:t>
            </w:r>
            <w:r w:rsidRPr="00573121">
              <w:rPr>
                <w:rFonts w:ascii="Verdana" w:hAnsi="Verdana"/>
                <w:color w:val="auto"/>
                <w:sz w:val="19"/>
                <w:szCs w:val="19"/>
              </w:rPr>
              <w:t>.00 uur)</w:t>
            </w:r>
          </w:p>
        </w:tc>
      </w:tr>
      <w:tr w:rsidR="00437555" w:rsidRPr="00573121" w:rsidTr="00784389">
        <w:trPr>
          <w:trHeight w:val="243"/>
        </w:trPr>
        <w:tc>
          <w:tcPr>
            <w:tcW w:w="2551" w:type="dxa"/>
            <w:tcBorders>
              <w:top w:val="nil"/>
            </w:tcBorders>
          </w:tcPr>
          <w:p w:rsidR="00437555" w:rsidRPr="00573121" w:rsidRDefault="00437555" w:rsidP="007F1300">
            <w:pPr>
              <w:pStyle w:val="Default"/>
              <w:rPr>
                <w:rFonts w:ascii="Verdana" w:hAnsi="Verdana"/>
                <w:color w:val="auto"/>
                <w:sz w:val="19"/>
                <w:szCs w:val="19"/>
              </w:rPr>
            </w:pPr>
          </w:p>
        </w:tc>
        <w:tc>
          <w:tcPr>
            <w:tcW w:w="1912" w:type="dxa"/>
            <w:tcBorders>
              <w:left w:val="single" w:sz="4" w:space="0" w:color="auto"/>
            </w:tcBorders>
          </w:tcPr>
          <w:p w:rsidR="00437555" w:rsidRPr="00573121" w:rsidRDefault="00437555" w:rsidP="007F1300">
            <w:pPr>
              <w:pStyle w:val="Default"/>
              <w:jc w:val="center"/>
              <w:rPr>
                <w:rFonts w:ascii="Verdana" w:hAnsi="Verdana"/>
                <w:color w:val="auto"/>
                <w:sz w:val="19"/>
                <w:szCs w:val="19"/>
              </w:rPr>
            </w:pPr>
            <w:r w:rsidRPr="00573121">
              <w:rPr>
                <w:rFonts w:ascii="Verdana" w:hAnsi="Verdana"/>
                <w:color w:val="auto"/>
                <w:sz w:val="19"/>
                <w:szCs w:val="19"/>
              </w:rPr>
              <w:t>LAr, Lt</w:t>
            </w:r>
          </w:p>
        </w:tc>
        <w:tc>
          <w:tcPr>
            <w:tcW w:w="1912" w:type="dxa"/>
            <w:tcBorders>
              <w:left w:val="single" w:sz="4" w:space="0" w:color="auto"/>
            </w:tcBorders>
          </w:tcPr>
          <w:p w:rsidR="00437555" w:rsidRPr="00573121" w:rsidRDefault="00437555" w:rsidP="00437555">
            <w:pPr>
              <w:pStyle w:val="Default"/>
              <w:jc w:val="center"/>
              <w:rPr>
                <w:rFonts w:ascii="Verdana" w:hAnsi="Verdana"/>
                <w:color w:val="auto"/>
                <w:sz w:val="19"/>
                <w:szCs w:val="19"/>
              </w:rPr>
            </w:pPr>
            <w:r w:rsidRPr="00573121">
              <w:rPr>
                <w:rFonts w:ascii="Verdana" w:hAnsi="Verdana"/>
                <w:color w:val="auto"/>
                <w:sz w:val="19"/>
                <w:szCs w:val="19"/>
              </w:rPr>
              <w:t>LAr, Lt</w:t>
            </w:r>
          </w:p>
        </w:tc>
        <w:tc>
          <w:tcPr>
            <w:tcW w:w="1912" w:type="dxa"/>
            <w:tcBorders>
              <w:left w:val="single" w:sz="4" w:space="0" w:color="auto"/>
            </w:tcBorders>
          </w:tcPr>
          <w:p w:rsidR="00437555" w:rsidRPr="00573121" w:rsidRDefault="00437555" w:rsidP="00437555">
            <w:pPr>
              <w:pStyle w:val="Default"/>
              <w:jc w:val="center"/>
              <w:rPr>
                <w:rFonts w:ascii="Verdana" w:hAnsi="Verdana"/>
                <w:color w:val="auto"/>
                <w:sz w:val="19"/>
                <w:szCs w:val="19"/>
              </w:rPr>
            </w:pPr>
            <w:r w:rsidRPr="00573121">
              <w:rPr>
                <w:rFonts w:ascii="Verdana" w:hAnsi="Verdana"/>
                <w:color w:val="auto"/>
                <w:sz w:val="19"/>
                <w:szCs w:val="19"/>
              </w:rPr>
              <w:t>Lmax</w:t>
            </w:r>
          </w:p>
        </w:tc>
      </w:tr>
      <w:tr w:rsidR="00437555" w:rsidRPr="00573121" w:rsidTr="00784389">
        <w:trPr>
          <w:trHeight w:val="453"/>
        </w:trPr>
        <w:tc>
          <w:tcPr>
            <w:tcW w:w="2551" w:type="dxa"/>
          </w:tcPr>
          <w:p w:rsidR="00437555" w:rsidRPr="00573121" w:rsidRDefault="00437555" w:rsidP="007F1300">
            <w:pPr>
              <w:pStyle w:val="Default"/>
              <w:rPr>
                <w:rFonts w:ascii="Verdana" w:hAnsi="Verdana"/>
                <w:color w:val="auto"/>
                <w:sz w:val="19"/>
                <w:szCs w:val="19"/>
              </w:rPr>
            </w:pPr>
            <w:r>
              <w:rPr>
                <w:rFonts w:ascii="Verdana" w:hAnsi="Verdana"/>
                <w:sz w:val="19"/>
                <w:szCs w:val="19"/>
              </w:rPr>
              <w:t xml:space="preserve">Beitelweg 1, 2, 4, </w:t>
            </w:r>
            <w:r w:rsidRPr="00573121">
              <w:rPr>
                <w:rFonts w:ascii="Verdana" w:hAnsi="Verdana"/>
                <w:sz w:val="19"/>
                <w:szCs w:val="19"/>
              </w:rPr>
              <w:t>8, 9 en Hooiweg 24 en 22a</w:t>
            </w:r>
          </w:p>
        </w:tc>
        <w:tc>
          <w:tcPr>
            <w:tcW w:w="1912" w:type="dxa"/>
            <w:tcBorders>
              <w:left w:val="single" w:sz="4" w:space="0" w:color="auto"/>
            </w:tcBorders>
          </w:tcPr>
          <w:p w:rsidR="00437555" w:rsidRDefault="00437555" w:rsidP="007F1300">
            <w:pPr>
              <w:pStyle w:val="Default"/>
              <w:jc w:val="center"/>
              <w:rPr>
                <w:rFonts w:ascii="Verdana" w:hAnsi="Verdana"/>
                <w:color w:val="auto"/>
                <w:sz w:val="19"/>
                <w:szCs w:val="19"/>
              </w:rPr>
            </w:pPr>
            <w:r>
              <w:rPr>
                <w:rFonts w:ascii="Verdana" w:hAnsi="Verdana"/>
                <w:color w:val="auto"/>
                <w:sz w:val="19"/>
                <w:szCs w:val="19"/>
              </w:rPr>
              <w:t>-</w:t>
            </w:r>
          </w:p>
        </w:tc>
        <w:tc>
          <w:tcPr>
            <w:tcW w:w="1912" w:type="dxa"/>
            <w:tcBorders>
              <w:left w:val="single" w:sz="4" w:space="0" w:color="auto"/>
            </w:tcBorders>
          </w:tcPr>
          <w:p w:rsidR="00437555" w:rsidRPr="00573121" w:rsidRDefault="00437555" w:rsidP="00437555">
            <w:pPr>
              <w:pStyle w:val="Default"/>
              <w:jc w:val="center"/>
              <w:rPr>
                <w:rFonts w:ascii="Verdana" w:hAnsi="Verdana"/>
                <w:color w:val="auto"/>
                <w:sz w:val="19"/>
                <w:szCs w:val="19"/>
              </w:rPr>
            </w:pPr>
            <w:r w:rsidRPr="00573121">
              <w:rPr>
                <w:rFonts w:ascii="Verdana" w:hAnsi="Verdana"/>
                <w:color w:val="auto"/>
                <w:sz w:val="19"/>
                <w:szCs w:val="19"/>
              </w:rPr>
              <w:t>-</w:t>
            </w:r>
          </w:p>
        </w:tc>
        <w:tc>
          <w:tcPr>
            <w:tcW w:w="1912" w:type="dxa"/>
            <w:tcBorders>
              <w:left w:val="single" w:sz="4" w:space="0" w:color="auto"/>
            </w:tcBorders>
          </w:tcPr>
          <w:p w:rsidR="00437555" w:rsidRPr="00573121" w:rsidRDefault="00437555" w:rsidP="00437555">
            <w:pPr>
              <w:pStyle w:val="Default"/>
              <w:jc w:val="center"/>
              <w:rPr>
                <w:rFonts w:ascii="Verdana" w:hAnsi="Verdana"/>
                <w:color w:val="auto"/>
                <w:sz w:val="19"/>
                <w:szCs w:val="19"/>
              </w:rPr>
            </w:pPr>
            <w:r>
              <w:rPr>
                <w:rFonts w:ascii="Verdana" w:hAnsi="Verdana"/>
                <w:color w:val="auto"/>
                <w:sz w:val="19"/>
                <w:szCs w:val="19"/>
              </w:rPr>
              <w:t>-</w:t>
            </w:r>
          </w:p>
        </w:tc>
      </w:tr>
      <w:tr w:rsidR="00437555" w:rsidRPr="00573121" w:rsidTr="00784389">
        <w:trPr>
          <w:trHeight w:val="453"/>
        </w:trPr>
        <w:tc>
          <w:tcPr>
            <w:tcW w:w="2551" w:type="dxa"/>
          </w:tcPr>
          <w:p w:rsidR="00437555" w:rsidRPr="00573121" w:rsidRDefault="00437555" w:rsidP="007F1300">
            <w:pPr>
              <w:pStyle w:val="Default"/>
              <w:rPr>
                <w:rFonts w:ascii="Verdana" w:hAnsi="Verdana"/>
                <w:sz w:val="19"/>
                <w:szCs w:val="19"/>
              </w:rPr>
            </w:pPr>
            <w:r>
              <w:rPr>
                <w:rFonts w:ascii="Verdana" w:hAnsi="Verdana"/>
                <w:sz w:val="19"/>
                <w:szCs w:val="19"/>
              </w:rPr>
              <w:t>Beitelweg 6</w:t>
            </w:r>
          </w:p>
        </w:tc>
        <w:tc>
          <w:tcPr>
            <w:tcW w:w="1912" w:type="dxa"/>
            <w:tcBorders>
              <w:left w:val="single" w:sz="4" w:space="0" w:color="auto"/>
            </w:tcBorders>
          </w:tcPr>
          <w:p w:rsidR="00437555" w:rsidRDefault="00437555" w:rsidP="007F1300">
            <w:pPr>
              <w:pStyle w:val="Default"/>
              <w:jc w:val="center"/>
              <w:rPr>
                <w:rFonts w:ascii="Verdana" w:hAnsi="Verdana"/>
                <w:color w:val="auto"/>
                <w:sz w:val="19"/>
                <w:szCs w:val="19"/>
              </w:rPr>
            </w:pPr>
            <w:r>
              <w:rPr>
                <w:rFonts w:ascii="Verdana" w:hAnsi="Verdana"/>
                <w:color w:val="auto"/>
                <w:sz w:val="19"/>
                <w:szCs w:val="19"/>
              </w:rPr>
              <w:t>-</w:t>
            </w:r>
          </w:p>
        </w:tc>
        <w:tc>
          <w:tcPr>
            <w:tcW w:w="1912" w:type="dxa"/>
            <w:tcBorders>
              <w:left w:val="single" w:sz="4" w:space="0" w:color="auto"/>
            </w:tcBorders>
          </w:tcPr>
          <w:p w:rsidR="00437555" w:rsidRPr="00573121" w:rsidRDefault="00437555" w:rsidP="00437555">
            <w:pPr>
              <w:pStyle w:val="Default"/>
              <w:jc w:val="center"/>
              <w:rPr>
                <w:rFonts w:ascii="Verdana" w:hAnsi="Verdana"/>
                <w:color w:val="auto"/>
                <w:sz w:val="19"/>
                <w:szCs w:val="19"/>
              </w:rPr>
            </w:pPr>
            <w:r>
              <w:rPr>
                <w:rFonts w:ascii="Verdana" w:hAnsi="Verdana"/>
                <w:color w:val="auto"/>
                <w:sz w:val="19"/>
                <w:szCs w:val="19"/>
              </w:rPr>
              <w:t>-</w:t>
            </w:r>
          </w:p>
        </w:tc>
        <w:tc>
          <w:tcPr>
            <w:tcW w:w="1912" w:type="dxa"/>
            <w:tcBorders>
              <w:left w:val="single" w:sz="4" w:space="0" w:color="auto"/>
            </w:tcBorders>
          </w:tcPr>
          <w:p w:rsidR="00437555" w:rsidRPr="00573121" w:rsidRDefault="00437555" w:rsidP="00437555">
            <w:pPr>
              <w:pStyle w:val="Default"/>
              <w:jc w:val="center"/>
              <w:rPr>
                <w:rFonts w:ascii="Verdana" w:hAnsi="Verdana"/>
                <w:color w:val="auto"/>
                <w:sz w:val="19"/>
                <w:szCs w:val="19"/>
              </w:rPr>
            </w:pPr>
            <w:r>
              <w:rPr>
                <w:rFonts w:ascii="Verdana" w:hAnsi="Verdana"/>
                <w:color w:val="auto"/>
                <w:sz w:val="19"/>
                <w:szCs w:val="19"/>
              </w:rPr>
              <w:t>64</w:t>
            </w:r>
          </w:p>
        </w:tc>
      </w:tr>
      <w:tr w:rsidR="00437555" w:rsidRPr="00573121" w:rsidTr="00784389">
        <w:trPr>
          <w:trHeight w:val="453"/>
        </w:trPr>
        <w:tc>
          <w:tcPr>
            <w:tcW w:w="2551" w:type="dxa"/>
          </w:tcPr>
          <w:p w:rsidR="00437555" w:rsidRDefault="00437555" w:rsidP="007F1300">
            <w:pPr>
              <w:pStyle w:val="Default"/>
              <w:rPr>
                <w:rFonts w:ascii="Verdana" w:hAnsi="Verdana"/>
                <w:sz w:val="19"/>
                <w:szCs w:val="19"/>
              </w:rPr>
            </w:pPr>
            <w:r>
              <w:rPr>
                <w:rFonts w:ascii="Verdana" w:hAnsi="Verdana"/>
                <w:sz w:val="19"/>
                <w:szCs w:val="19"/>
              </w:rPr>
              <w:t>Beitelweg 5</w:t>
            </w:r>
          </w:p>
        </w:tc>
        <w:tc>
          <w:tcPr>
            <w:tcW w:w="1912" w:type="dxa"/>
            <w:tcBorders>
              <w:left w:val="single" w:sz="4" w:space="0" w:color="auto"/>
            </w:tcBorders>
          </w:tcPr>
          <w:p w:rsidR="00437555" w:rsidRDefault="00437555" w:rsidP="007F1300">
            <w:pPr>
              <w:pStyle w:val="Default"/>
              <w:jc w:val="center"/>
              <w:rPr>
                <w:rFonts w:ascii="Verdana" w:hAnsi="Verdana"/>
                <w:color w:val="auto"/>
                <w:sz w:val="19"/>
                <w:szCs w:val="19"/>
              </w:rPr>
            </w:pPr>
            <w:r>
              <w:rPr>
                <w:rFonts w:ascii="Verdana" w:hAnsi="Verdana"/>
                <w:color w:val="auto"/>
                <w:sz w:val="19"/>
                <w:szCs w:val="19"/>
              </w:rPr>
              <w:t>-</w:t>
            </w:r>
          </w:p>
        </w:tc>
        <w:tc>
          <w:tcPr>
            <w:tcW w:w="1912" w:type="dxa"/>
            <w:tcBorders>
              <w:left w:val="single" w:sz="4" w:space="0" w:color="auto"/>
            </w:tcBorders>
          </w:tcPr>
          <w:p w:rsidR="00437555" w:rsidRPr="00573121" w:rsidRDefault="00437555" w:rsidP="00437555">
            <w:pPr>
              <w:pStyle w:val="Default"/>
              <w:jc w:val="center"/>
              <w:rPr>
                <w:rFonts w:ascii="Verdana" w:hAnsi="Verdana"/>
                <w:color w:val="auto"/>
                <w:sz w:val="19"/>
                <w:szCs w:val="19"/>
              </w:rPr>
            </w:pPr>
            <w:r>
              <w:rPr>
                <w:rFonts w:ascii="Verdana" w:hAnsi="Verdana"/>
                <w:color w:val="auto"/>
                <w:sz w:val="19"/>
                <w:szCs w:val="19"/>
              </w:rPr>
              <w:t>-</w:t>
            </w:r>
          </w:p>
        </w:tc>
        <w:tc>
          <w:tcPr>
            <w:tcW w:w="1912" w:type="dxa"/>
            <w:tcBorders>
              <w:left w:val="single" w:sz="4" w:space="0" w:color="auto"/>
            </w:tcBorders>
          </w:tcPr>
          <w:p w:rsidR="00437555" w:rsidRDefault="00437555" w:rsidP="00437555">
            <w:pPr>
              <w:pStyle w:val="Default"/>
              <w:jc w:val="center"/>
              <w:rPr>
                <w:rFonts w:ascii="Verdana" w:hAnsi="Verdana"/>
                <w:color w:val="auto"/>
                <w:sz w:val="19"/>
                <w:szCs w:val="19"/>
              </w:rPr>
            </w:pPr>
            <w:r>
              <w:rPr>
                <w:rFonts w:ascii="Verdana" w:hAnsi="Verdana"/>
                <w:color w:val="auto"/>
                <w:sz w:val="19"/>
                <w:szCs w:val="19"/>
              </w:rPr>
              <w:t>55</w:t>
            </w:r>
          </w:p>
        </w:tc>
      </w:tr>
      <w:tr w:rsidR="00437555" w:rsidRPr="00573121" w:rsidTr="00784389">
        <w:trPr>
          <w:trHeight w:val="201"/>
        </w:trPr>
        <w:tc>
          <w:tcPr>
            <w:tcW w:w="2551" w:type="dxa"/>
          </w:tcPr>
          <w:p w:rsidR="00437555" w:rsidRPr="00573121" w:rsidRDefault="00437555" w:rsidP="007F1300">
            <w:pPr>
              <w:pStyle w:val="Default"/>
              <w:rPr>
                <w:rFonts w:ascii="Verdana" w:hAnsi="Verdana"/>
                <w:color w:val="auto"/>
                <w:sz w:val="19"/>
                <w:szCs w:val="19"/>
              </w:rPr>
            </w:pPr>
            <w:r w:rsidRPr="00573121">
              <w:rPr>
                <w:rFonts w:ascii="Verdana" w:hAnsi="Verdana"/>
                <w:color w:val="auto"/>
                <w:sz w:val="19"/>
                <w:szCs w:val="19"/>
              </w:rPr>
              <w:t xml:space="preserve">Ref punt noord </w:t>
            </w:r>
          </w:p>
        </w:tc>
        <w:tc>
          <w:tcPr>
            <w:tcW w:w="1912" w:type="dxa"/>
            <w:tcBorders>
              <w:left w:val="single" w:sz="4" w:space="0" w:color="auto"/>
            </w:tcBorders>
          </w:tcPr>
          <w:p w:rsidR="00437555" w:rsidRPr="00573121" w:rsidRDefault="00437555" w:rsidP="007F1300">
            <w:pPr>
              <w:pStyle w:val="Default"/>
              <w:jc w:val="center"/>
              <w:rPr>
                <w:rFonts w:ascii="Verdana" w:hAnsi="Verdana"/>
                <w:color w:val="auto"/>
                <w:sz w:val="19"/>
                <w:szCs w:val="19"/>
              </w:rPr>
            </w:pPr>
            <w:r>
              <w:rPr>
                <w:rFonts w:ascii="Verdana" w:hAnsi="Verdana"/>
                <w:color w:val="auto"/>
                <w:sz w:val="19"/>
                <w:szCs w:val="19"/>
              </w:rPr>
              <w:t>-</w:t>
            </w:r>
          </w:p>
        </w:tc>
        <w:tc>
          <w:tcPr>
            <w:tcW w:w="1912" w:type="dxa"/>
            <w:tcBorders>
              <w:left w:val="single" w:sz="4" w:space="0" w:color="auto"/>
            </w:tcBorders>
          </w:tcPr>
          <w:p w:rsidR="00437555" w:rsidRPr="00573121" w:rsidRDefault="00437555" w:rsidP="00437555">
            <w:pPr>
              <w:pStyle w:val="Default"/>
              <w:jc w:val="center"/>
              <w:rPr>
                <w:rFonts w:ascii="Verdana" w:hAnsi="Verdana"/>
                <w:color w:val="auto"/>
                <w:sz w:val="19"/>
                <w:szCs w:val="19"/>
              </w:rPr>
            </w:pPr>
            <w:r>
              <w:rPr>
                <w:rFonts w:ascii="Verdana" w:hAnsi="Verdana"/>
                <w:color w:val="auto"/>
                <w:sz w:val="19"/>
                <w:szCs w:val="19"/>
              </w:rPr>
              <w:t>39</w:t>
            </w:r>
          </w:p>
        </w:tc>
        <w:tc>
          <w:tcPr>
            <w:tcW w:w="1912" w:type="dxa"/>
            <w:tcBorders>
              <w:left w:val="single" w:sz="4" w:space="0" w:color="auto"/>
            </w:tcBorders>
          </w:tcPr>
          <w:p w:rsidR="00437555" w:rsidRPr="00573121" w:rsidRDefault="00437555" w:rsidP="00437555">
            <w:pPr>
              <w:pStyle w:val="Default"/>
              <w:jc w:val="center"/>
              <w:rPr>
                <w:rFonts w:ascii="Verdana" w:hAnsi="Verdana"/>
                <w:color w:val="auto"/>
                <w:sz w:val="19"/>
                <w:szCs w:val="19"/>
              </w:rPr>
            </w:pPr>
            <w:r w:rsidRPr="00573121">
              <w:rPr>
                <w:rFonts w:ascii="Verdana" w:hAnsi="Verdana"/>
                <w:color w:val="auto"/>
                <w:sz w:val="19"/>
                <w:szCs w:val="19"/>
              </w:rPr>
              <w:t>51</w:t>
            </w:r>
          </w:p>
        </w:tc>
      </w:tr>
      <w:tr w:rsidR="00437555" w:rsidRPr="00573121" w:rsidTr="00784389">
        <w:trPr>
          <w:trHeight w:val="201"/>
        </w:trPr>
        <w:tc>
          <w:tcPr>
            <w:tcW w:w="2551" w:type="dxa"/>
          </w:tcPr>
          <w:p w:rsidR="00437555" w:rsidRPr="00573121" w:rsidRDefault="00437555" w:rsidP="007F1300">
            <w:pPr>
              <w:pStyle w:val="Default"/>
              <w:rPr>
                <w:rFonts w:ascii="Verdana" w:hAnsi="Verdana"/>
                <w:color w:val="auto"/>
                <w:sz w:val="19"/>
                <w:szCs w:val="19"/>
              </w:rPr>
            </w:pPr>
            <w:r w:rsidRPr="00573121">
              <w:rPr>
                <w:rFonts w:ascii="Verdana" w:hAnsi="Verdana"/>
                <w:color w:val="auto"/>
                <w:sz w:val="19"/>
                <w:szCs w:val="19"/>
              </w:rPr>
              <w:t>Ref punt oost</w:t>
            </w:r>
          </w:p>
        </w:tc>
        <w:tc>
          <w:tcPr>
            <w:tcW w:w="1912" w:type="dxa"/>
            <w:tcBorders>
              <w:left w:val="single" w:sz="4" w:space="0" w:color="auto"/>
            </w:tcBorders>
          </w:tcPr>
          <w:p w:rsidR="00437555" w:rsidRPr="00573121" w:rsidRDefault="00437555" w:rsidP="007F1300">
            <w:pPr>
              <w:pStyle w:val="Default"/>
              <w:jc w:val="center"/>
              <w:rPr>
                <w:rFonts w:ascii="Verdana" w:hAnsi="Verdana"/>
                <w:color w:val="auto"/>
                <w:sz w:val="19"/>
                <w:szCs w:val="19"/>
              </w:rPr>
            </w:pPr>
            <w:r>
              <w:rPr>
                <w:rFonts w:ascii="Verdana" w:hAnsi="Verdana"/>
                <w:color w:val="auto"/>
                <w:sz w:val="19"/>
                <w:szCs w:val="19"/>
              </w:rPr>
              <w:t>-</w:t>
            </w:r>
          </w:p>
        </w:tc>
        <w:tc>
          <w:tcPr>
            <w:tcW w:w="1912" w:type="dxa"/>
            <w:tcBorders>
              <w:left w:val="single" w:sz="4" w:space="0" w:color="auto"/>
            </w:tcBorders>
          </w:tcPr>
          <w:p w:rsidR="00437555" w:rsidRPr="00573121" w:rsidRDefault="00437555" w:rsidP="00437555">
            <w:pPr>
              <w:pStyle w:val="Default"/>
              <w:jc w:val="center"/>
              <w:rPr>
                <w:rFonts w:ascii="Verdana" w:hAnsi="Verdana"/>
                <w:color w:val="auto"/>
                <w:sz w:val="19"/>
                <w:szCs w:val="19"/>
              </w:rPr>
            </w:pPr>
            <w:r w:rsidRPr="00573121">
              <w:rPr>
                <w:rFonts w:ascii="Verdana" w:hAnsi="Verdana"/>
                <w:color w:val="auto"/>
                <w:sz w:val="19"/>
                <w:szCs w:val="19"/>
              </w:rPr>
              <w:t>-</w:t>
            </w:r>
          </w:p>
        </w:tc>
        <w:tc>
          <w:tcPr>
            <w:tcW w:w="1912" w:type="dxa"/>
            <w:tcBorders>
              <w:left w:val="single" w:sz="4" w:space="0" w:color="auto"/>
            </w:tcBorders>
          </w:tcPr>
          <w:p w:rsidR="00437555" w:rsidRPr="00573121" w:rsidRDefault="00437555" w:rsidP="00437555">
            <w:pPr>
              <w:pStyle w:val="Default"/>
              <w:jc w:val="center"/>
              <w:rPr>
                <w:rFonts w:ascii="Verdana" w:hAnsi="Verdana"/>
                <w:color w:val="auto"/>
                <w:sz w:val="19"/>
                <w:szCs w:val="19"/>
              </w:rPr>
            </w:pPr>
            <w:r w:rsidRPr="00573121">
              <w:rPr>
                <w:rFonts w:ascii="Verdana" w:hAnsi="Verdana"/>
                <w:color w:val="auto"/>
                <w:sz w:val="19"/>
                <w:szCs w:val="19"/>
              </w:rPr>
              <w:t>-</w:t>
            </w:r>
          </w:p>
        </w:tc>
      </w:tr>
      <w:tr w:rsidR="00437555" w:rsidRPr="00573121" w:rsidTr="00784389">
        <w:trPr>
          <w:trHeight w:val="201"/>
        </w:trPr>
        <w:tc>
          <w:tcPr>
            <w:tcW w:w="2551" w:type="dxa"/>
          </w:tcPr>
          <w:p w:rsidR="00437555" w:rsidRPr="00573121" w:rsidRDefault="00437555" w:rsidP="007F1300">
            <w:pPr>
              <w:pStyle w:val="Default"/>
              <w:rPr>
                <w:rFonts w:ascii="Verdana" w:hAnsi="Verdana"/>
                <w:color w:val="auto"/>
                <w:sz w:val="19"/>
                <w:szCs w:val="19"/>
              </w:rPr>
            </w:pPr>
            <w:r w:rsidRPr="00573121">
              <w:rPr>
                <w:rFonts w:ascii="Verdana" w:hAnsi="Verdana"/>
                <w:color w:val="auto"/>
                <w:sz w:val="19"/>
                <w:szCs w:val="19"/>
              </w:rPr>
              <w:t>Ref punt zuid</w:t>
            </w:r>
          </w:p>
        </w:tc>
        <w:tc>
          <w:tcPr>
            <w:tcW w:w="1912" w:type="dxa"/>
            <w:tcBorders>
              <w:left w:val="single" w:sz="4" w:space="0" w:color="auto"/>
            </w:tcBorders>
          </w:tcPr>
          <w:p w:rsidR="00437555" w:rsidRPr="00573121" w:rsidRDefault="00437555" w:rsidP="007F1300">
            <w:pPr>
              <w:pStyle w:val="Default"/>
              <w:jc w:val="center"/>
              <w:rPr>
                <w:rFonts w:ascii="Verdana" w:hAnsi="Verdana"/>
                <w:color w:val="auto"/>
                <w:sz w:val="19"/>
                <w:szCs w:val="19"/>
              </w:rPr>
            </w:pPr>
            <w:r>
              <w:rPr>
                <w:rFonts w:ascii="Verdana" w:hAnsi="Verdana"/>
                <w:color w:val="auto"/>
                <w:sz w:val="19"/>
                <w:szCs w:val="19"/>
              </w:rPr>
              <w:t>-</w:t>
            </w:r>
          </w:p>
        </w:tc>
        <w:tc>
          <w:tcPr>
            <w:tcW w:w="1912" w:type="dxa"/>
            <w:tcBorders>
              <w:left w:val="single" w:sz="4" w:space="0" w:color="auto"/>
            </w:tcBorders>
          </w:tcPr>
          <w:p w:rsidR="00437555" w:rsidRPr="00573121" w:rsidRDefault="00437555" w:rsidP="00437555">
            <w:pPr>
              <w:pStyle w:val="Default"/>
              <w:jc w:val="center"/>
              <w:rPr>
                <w:rFonts w:ascii="Verdana" w:hAnsi="Verdana"/>
                <w:color w:val="auto"/>
                <w:sz w:val="19"/>
                <w:szCs w:val="19"/>
              </w:rPr>
            </w:pPr>
            <w:r w:rsidRPr="00573121">
              <w:rPr>
                <w:rFonts w:ascii="Verdana" w:hAnsi="Verdana"/>
                <w:color w:val="auto"/>
                <w:sz w:val="19"/>
                <w:szCs w:val="19"/>
              </w:rPr>
              <w:t>-</w:t>
            </w:r>
          </w:p>
        </w:tc>
        <w:tc>
          <w:tcPr>
            <w:tcW w:w="1912" w:type="dxa"/>
            <w:tcBorders>
              <w:left w:val="single" w:sz="4" w:space="0" w:color="auto"/>
            </w:tcBorders>
          </w:tcPr>
          <w:p w:rsidR="00437555" w:rsidRPr="00573121" w:rsidRDefault="00437555" w:rsidP="00437555">
            <w:pPr>
              <w:pStyle w:val="Default"/>
              <w:jc w:val="center"/>
              <w:rPr>
                <w:rFonts w:ascii="Verdana" w:hAnsi="Verdana"/>
                <w:color w:val="auto"/>
                <w:sz w:val="19"/>
                <w:szCs w:val="19"/>
              </w:rPr>
            </w:pPr>
            <w:r w:rsidRPr="00573121">
              <w:rPr>
                <w:rFonts w:ascii="Verdana" w:hAnsi="Verdana"/>
                <w:color w:val="auto"/>
                <w:sz w:val="19"/>
                <w:szCs w:val="19"/>
              </w:rPr>
              <w:t>-</w:t>
            </w:r>
          </w:p>
        </w:tc>
      </w:tr>
      <w:tr w:rsidR="00437555" w:rsidRPr="00573121" w:rsidTr="00784389">
        <w:trPr>
          <w:trHeight w:val="201"/>
        </w:trPr>
        <w:tc>
          <w:tcPr>
            <w:tcW w:w="2551" w:type="dxa"/>
            <w:tcBorders>
              <w:bottom w:val="single" w:sz="4" w:space="0" w:color="auto"/>
            </w:tcBorders>
          </w:tcPr>
          <w:p w:rsidR="00437555" w:rsidRPr="00573121" w:rsidRDefault="00437555" w:rsidP="007F1300">
            <w:pPr>
              <w:pStyle w:val="Default"/>
              <w:rPr>
                <w:rFonts w:ascii="Verdana" w:hAnsi="Verdana"/>
                <w:color w:val="auto"/>
                <w:sz w:val="19"/>
                <w:szCs w:val="19"/>
              </w:rPr>
            </w:pPr>
            <w:r w:rsidRPr="00573121">
              <w:rPr>
                <w:rFonts w:ascii="Verdana" w:hAnsi="Verdana"/>
                <w:color w:val="auto"/>
                <w:sz w:val="19"/>
                <w:szCs w:val="19"/>
              </w:rPr>
              <w:t xml:space="preserve">Ref punt west </w:t>
            </w:r>
          </w:p>
        </w:tc>
        <w:tc>
          <w:tcPr>
            <w:tcW w:w="1912" w:type="dxa"/>
            <w:tcBorders>
              <w:left w:val="single" w:sz="4" w:space="0" w:color="auto"/>
              <w:bottom w:val="single" w:sz="4" w:space="0" w:color="auto"/>
            </w:tcBorders>
          </w:tcPr>
          <w:p w:rsidR="00437555" w:rsidRPr="00573121" w:rsidRDefault="00437555" w:rsidP="007F1300">
            <w:pPr>
              <w:pStyle w:val="Default"/>
              <w:jc w:val="center"/>
              <w:rPr>
                <w:rFonts w:ascii="Verdana" w:hAnsi="Verdana"/>
                <w:color w:val="auto"/>
                <w:sz w:val="19"/>
                <w:szCs w:val="19"/>
              </w:rPr>
            </w:pPr>
            <w:r>
              <w:rPr>
                <w:rFonts w:ascii="Verdana" w:hAnsi="Verdana"/>
                <w:color w:val="auto"/>
                <w:sz w:val="19"/>
                <w:szCs w:val="19"/>
              </w:rPr>
              <w:t>34</w:t>
            </w:r>
          </w:p>
        </w:tc>
        <w:tc>
          <w:tcPr>
            <w:tcW w:w="1912" w:type="dxa"/>
            <w:tcBorders>
              <w:left w:val="single" w:sz="4" w:space="0" w:color="auto"/>
              <w:bottom w:val="single" w:sz="4" w:space="0" w:color="auto"/>
            </w:tcBorders>
          </w:tcPr>
          <w:p w:rsidR="00437555" w:rsidRPr="00573121" w:rsidRDefault="00437555" w:rsidP="00437555">
            <w:pPr>
              <w:pStyle w:val="Default"/>
              <w:jc w:val="center"/>
              <w:rPr>
                <w:rFonts w:ascii="Verdana" w:hAnsi="Verdana"/>
                <w:color w:val="auto"/>
                <w:sz w:val="19"/>
                <w:szCs w:val="19"/>
              </w:rPr>
            </w:pPr>
            <w:r>
              <w:rPr>
                <w:rFonts w:ascii="Verdana" w:hAnsi="Verdana"/>
                <w:color w:val="auto"/>
                <w:sz w:val="19"/>
                <w:szCs w:val="19"/>
              </w:rPr>
              <w:t>32</w:t>
            </w:r>
          </w:p>
        </w:tc>
        <w:tc>
          <w:tcPr>
            <w:tcW w:w="1912" w:type="dxa"/>
            <w:tcBorders>
              <w:left w:val="single" w:sz="4" w:space="0" w:color="auto"/>
              <w:bottom w:val="single" w:sz="4" w:space="0" w:color="auto"/>
            </w:tcBorders>
          </w:tcPr>
          <w:p w:rsidR="00437555" w:rsidRPr="00573121" w:rsidRDefault="00437555" w:rsidP="00437555">
            <w:pPr>
              <w:pStyle w:val="Default"/>
              <w:jc w:val="center"/>
              <w:rPr>
                <w:rFonts w:ascii="Verdana" w:hAnsi="Verdana"/>
                <w:color w:val="auto"/>
                <w:sz w:val="19"/>
                <w:szCs w:val="19"/>
              </w:rPr>
            </w:pPr>
            <w:r w:rsidRPr="00573121">
              <w:rPr>
                <w:rFonts w:ascii="Verdana" w:hAnsi="Verdana"/>
                <w:color w:val="auto"/>
                <w:sz w:val="19"/>
                <w:szCs w:val="19"/>
              </w:rPr>
              <w:t>-</w:t>
            </w:r>
          </w:p>
        </w:tc>
      </w:tr>
    </w:tbl>
    <w:p w:rsidR="00826606" w:rsidRPr="00573121" w:rsidRDefault="0082660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sidRPr="00573121">
        <w:rPr>
          <w:rFonts w:ascii="Verdana" w:hAnsi="Verdana" w:cs="Arial"/>
          <w:sz w:val="19"/>
          <w:szCs w:val="19"/>
        </w:rPr>
        <w:tab/>
        <w:t xml:space="preserve">De in voorschrift </w:t>
      </w:r>
      <w:r w:rsidR="00784389">
        <w:rPr>
          <w:rFonts w:ascii="Verdana" w:hAnsi="Verdana" w:cs="Arial"/>
          <w:sz w:val="19"/>
          <w:szCs w:val="19"/>
        </w:rPr>
        <w:t>4</w:t>
      </w:r>
      <w:r w:rsidRPr="00C71BD1">
        <w:rPr>
          <w:rFonts w:ascii="Verdana" w:hAnsi="Verdana" w:cs="Arial"/>
          <w:sz w:val="19"/>
          <w:szCs w:val="19"/>
        </w:rPr>
        <w:t>.5</w:t>
      </w:r>
      <w:r w:rsidRPr="00573121">
        <w:rPr>
          <w:rFonts w:ascii="Verdana" w:hAnsi="Verdana" w:cs="Arial"/>
          <w:sz w:val="19"/>
          <w:szCs w:val="19"/>
        </w:rPr>
        <w:t xml:space="preserve"> bedoelde incidentele afwijkingen, zoals vermeld in de aanvraag, betreft het aan- en afvoeren van kalveren in de dag- en avondperiode met een maximum van 2x per jaar. </w:t>
      </w:r>
    </w:p>
    <w:p w:rsidR="00826606" w:rsidRPr="00573121" w:rsidRDefault="0082660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sidRPr="00573121">
        <w:rPr>
          <w:rFonts w:ascii="Verdana" w:hAnsi="Verdana" w:cs="Arial"/>
          <w:sz w:val="19"/>
          <w:szCs w:val="19"/>
        </w:rPr>
        <w:tab/>
        <w:t>De vergunninghouder is verplicht een registratie bij te houden van de regelmatige en incidentele afwijkingen</w:t>
      </w:r>
      <w:r w:rsidR="007A613D">
        <w:rPr>
          <w:rFonts w:ascii="Verdana" w:hAnsi="Verdana" w:cs="Arial"/>
          <w:sz w:val="19"/>
          <w:szCs w:val="19"/>
        </w:rPr>
        <w:t xml:space="preserve"> zoals genoemd in tabellen 2.1 en 2.2 (blz 8) van het </w:t>
      </w:r>
      <w:r w:rsidR="007A613D" w:rsidRPr="00573121">
        <w:rPr>
          <w:rFonts w:ascii="Verdana" w:hAnsi="Verdana" w:cs="Arial"/>
          <w:sz w:val="19"/>
          <w:szCs w:val="19"/>
        </w:rPr>
        <w:t>akoestisch rapport van 28 februari 2014</w:t>
      </w:r>
      <w:r w:rsidR="007A613D">
        <w:rPr>
          <w:rFonts w:ascii="Verdana" w:hAnsi="Verdana" w:cs="Arial"/>
          <w:sz w:val="19"/>
          <w:szCs w:val="19"/>
        </w:rPr>
        <w:t xml:space="preserve"> (</w:t>
      </w:r>
      <w:r w:rsidR="007A613D" w:rsidRPr="007A613D">
        <w:rPr>
          <w:rFonts w:ascii="Verdana" w:hAnsi="Verdana" w:cs="Arial"/>
          <w:sz w:val="19"/>
          <w:szCs w:val="19"/>
        </w:rPr>
        <w:t>referentienummer 20130495-03)</w:t>
      </w:r>
      <w:r w:rsidRPr="00573121">
        <w:rPr>
          <w:rFonts w:ascii="Verdana" w:hAnsi="Verdana" w:cs="Arial"/>
          <w:sz w:val="19"/>
          <w:szCs w:val="19"/>
        </w:rPr>
        <w:t xml:space="preserve">. De registratie dient datum, tijd en soort activiteit te bevatten. </w:t>
      </w:r>
    </w:p>
    <w:p w:rsidR="00826606" w:rsidRPr="00C71BD1" w:rsidRDefault="0082660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sidRPr="00573121">
        <w:rPr>
          <w:rFonts w:ascii="Verdana" w:hAnsi="Verdana" w:cs="Arial"/>
          <w:sz w:val="19"/>
          <w:szCs w:val="19"/>
        </w:rPr>
        <w:tab/>
        <w:t xml:space="preserve">De controle op, of berekening van de in de </w:t>
      </w:r>
      <w:r w:rsidRPr="00C71BD1">
        <w:rPr>
          <w:rFonts w:ascii="Verdana" w:hAnsi="Verdana" w:cs="Arial"/>
          <w:sz w:val="19"/>
          <w:szCs w:val="19"/>
        </w:rPr>
        <w:t xml:space="preserve">voorschriften </w:t>
      </w:r>
      <w:r w:rsidR="00784389">
        <w:rPr>
          <w:rFonts w:ascii="Verdana" w:hAnsi="Verdana" w:cs="Arial"/>
          <w:sz w:val="19"/>
          <w:szCs w:val="19"/>
        </w:rPr>
        <w:t>4</w:t>
      </w:r>
      <w:r w:rsidRPr="00C71BD1">
        <w:rPr>
          <w:rFonts w:ascii="Verdana" w:hAnsi="Verdana" w:cs="Arial"/>
          <w:sz w:val="19"/>
          <w:szCs w:val="19"/>
        </w:rPr>
        <w:t>.1.</w:t>
      </w:r>
      <w:r w:rsidR="00380FA9">
        <w:rPr>
          <w:rFonts w:ascii="Verdana" w:hAnsi="Verdana" w:cs="Arial"/>
          <w:sz w:val="19"/>
          <w:szCs w:val="19"/>
        </w:rPr>
        <w:t>,</w:t>
      </w:r>
      <w:r w:rsidRPr="00C71BD1">
        <w:rPr>
          <w:rFonts w:ascii="Verdana" w:hAnsi="Verdana" w:cs="Arial"/>
          <w:sz w:val="19"/>
          <w:szCs w:val="19"/>
        </w:rPr>
        <w:t xml:space="preserve"> </w:t>
      </w:r>
      <w:r w:rsidR="00784389">
        <w:rPr>
          <w:rFonts w:ascii="Verdana" w:hAnsi="Verdana" w:cs="Arial"/>
          <w:sz w:val="19"/>
          <w:szCs w:val="19"/>
        </w:rPr>
        <w:t>4</w:t>
      </w:r>
      <w:r w:rsidRPr="00C71BD1">
        <w:rPr>
          <w:rFonts w:ascii="Verdana" w:hAnsi="Verdana" w:cs="Arial"/>
          <w:sz w:val="19"/>
          <w:szCs w:val="19"/>
        </w:rPr>
        <w:t>.2.</w:t>
      </w:r>
      <w:r w:rsidR="00380FA9">
        <w:rPr>
          <w:rFonts w:ascii="Verdana" w:hAnsi="Verdana" w:cs="Arial"/>
          <w:sz w:val="19"/>
          <w:szCs w:val="19"/>
        </w:rPr>
        <w:t xml:space="preserve">, </w:t>
      </w:r>
      <w:r w:rsidR="00784389">
        <w:rPr>
          <w:rFonts w:ascii="Verdana" w:hAnsi="Verdana" w:cs="Arial"/>
          <w:sz w:val="19"/>
          <w:szCs w:val="19"/>
        </w:rPr>
        <w:t>4</w:t>
      </w:r>
      <w:r w:rsidR="00380FA9">
        <w:rPr>
          <w:rFonts w:ascii="Verdana" w:hAnsi="Verdana" w:cs="Arial"/>
          <w:sz w:val="19"/>
          <w:szCs w:val="19"/>
        </w:rPr>
        <w:t xml:space="preserve">.3. en </w:t>
      </w:r>
      <w:r w:rsidR="00784389">
        <w:rPr>
          <w:rFonts w:ascii="Verdana" w:hAnsi="Verdana" w:cs="Arial"/>
          <w:sz w:val="19"/>
          <w:szCs w:val="19"/>
        </w:rPr>
        <w:t>4</w:t>
      </w:r>
      <w:r w:rsidR="00380FA9">
        <w:rPr>
          <w:rFonts w:ascii="Verdana" w:hAnsi="Verdana" w:cs="Arial"/>
          <w:sz w:val="19"/>
          <w:szCs w:val="19"/>
        </w:rPr>
        <w:t>.5.</w:t>
      </w:r>
      <w:r w:rsidRPr="00C71BD1">
        <w:rPr>
          <w:rFonts w:ascii="Verdana" w:hAnsi="Verdana" w:cs="Arial"/>
          <w:sz w:val="19"/>
          <w:szCs w:val="19"/>
        </w:rPr>
        <w:t xml:space="preserve"> vastgelegde geluidsniveaus, moet geschieden overeenkomstig de "Handleiding meten en rekenen industrielawaai", uitgave 1999. Ook de beoordeling van de meetresultaten moet overeenkomstig deze handleiding plaatsvinden. Beoordeling in de dagperiode vindt plaats op een hoogte van 1,5 meter, beoordeling in de avond- en nachtperiode vindt plaats op een hoogte van 5 meter. </w:t>
      </w:r>
    </w:p>
    <w:p w:rsidR="00826606" w:rsidRPr="00C71BD1" w:rsidRDefault="00826606" w:rsidP="00B2027A">
      <w:pPr>
        <w:pStyle w:val="voorschrift"/>
        <w:ind w:left="851" w:hanging="851"/>
        <w:rPr>
          <w:rFonts w:ascii="Verdana" w:hAnsi="Verdana" w:cs="Arial"/>
          <w:sz w:val="19"/>
          <w:szCs w:val="19"/>
        </w:rPr>
      </w:pPr>
      <w:r w:rsidRPr="00C71BD1">
        <w:rPr>
          <w:rFonts w:ascii="Verdana" w:hAnsi="Verdana" w:cs="Arial"/>
          <w:sz w:val="19"/>
          <w:szCs w:val="19"/>
        </w:rPr>
        <w:fldChar w:fldCharType="begin"/>
      </w:r>
      <w:r w:rsidRPr="00C71BD1">
        <w:rPr>
          <w:rFonts w:ascii="Verdana" w:hAnsi="Verdana" w:cs="Arial"/>
          <w:sz w:val="19"/>
          <w:szCs w:val="19"/>
        </w:rPr>
        <w:instrText xml:space="preserve"> AUTONUMLGL  </w:instrText>
      </w:r>
      <w:r w:rsidRPr="00C71BD1">
        <w:rPr>
          <w:rFonts w:ascii="Verdana" w:hAnsi="Verdana" w:cs="Arial"/>
          <w:sz w:val="19"/>
          <w:szCs w:val="19"/>
        </w:rPr>
        <w:fldChar w:fldCharType="end"/>
      </w:r>
      <w:r w:rsidRPr="00C71BD1">
        <w:rPr>
          <w:rFonts w:ascii="Verdana" w:hAnsi="Verdana" w:cs="Arial"/>
          <w:sz w:val="19"/>
          <w:szCs w:val="19"/>
        </w:rPr>
        <w:tab/>
        <w:t xml:space="preserve">Motoren van bevoorradingsvoertuigen mogen alleen in werking zijn, wanneer dit voor het transport, koelen en het laden of lossen strikt noodzakelijk is. </w:t>
      </w:r>
    </w:p>
    <w:p w:rsidR="00826606" w:rsidRDefault="00826606" w:rsidP="00B2027A">
      <w:pPr>
        <w:pStyle w:val="voorschrift"/>
        <w:ind w:left="851" w:hanging="851"/>
        <w:rPr>
          <w:rFonts w:ascii="Verdana" w:hAnsi="Verdana" w:cs="Arial"/>
          <w:sz w:val="19"/>
          <w:szCs w:val="19"/>
        </w:rPr>
      </w:pPr>
      <w:r w:rsidRPr="00C71BD1">
        <w:rPr>
          <w:rFonts w:ascii="Verdana" w:hAnsi="Verdana" w:cs="Arial"/>
          <w:sz w:val="19"/>
          <w:szCs w:val="19"/>
        </w:rPr>
        <w:fldChar w:fldCharType="begin"/>
      </w:r>
      <w:r w:rsidRPr="00C71BD1">
        <w:rPr>
          <w:rFonts w:ascii="Verdana" w:hAnsi="Verdana" w:cs="Arial"/>
          <w:sz w:val="19"/>
          <w:szCs w:val="19"/>
        </w:rPr>
        <w:instrText xml:space="preserve"> AUTONUMLGL  </w:instrText>
      </w:r>
      <w:r w:rsidRPr="00C71BD1">
        <w:rPr>
          <w:rFonts w:ascii="Verdana" w:hAnsi="Verdana" w:cs="Arial"/>
          <w:sz w:val="19"/>
          <w:szCs w:val="19"/>
        </w:rPr>
        <w:fldChar w:fldCharType="end"/>
      </w:r>
      <w:r w:rsidRPr="00C71BD1">
        <w:rPr>
          <w:rFonts w:ascii="Verdana" w:hAnsi="Verdana" w:cs="Arial"/>
          <w:sz w:val="19"/>
          <w:szCs w:val="19"/>
        </w:rPr>
        <w:tab/>
        <w:t xml:space="preserve">Onverminderd het gestelde in de voorschriften </w:t>
      </w:r>
      <w:r w:rsidR="00784389">
        <w:rPr>
          <w:rFonts w:ascii="Verdana" w:hAnsi="Verdana" w:cs="Arial"/>
          <w:sz w:val="19"/>
          <w:szCs w:val="19"/>
        </w:rPr>
        <w:t>4</w:t>
      </w:r>
      <w:r w:rsidRPr="00C71BD1">
        <w:rPr>
          <w:rFonts w:ascii="Verdana" w:hAnsi="Verdana" w:cs="Arial"/>
          <w:sz w:val="19"/>
          <w:szCs w:val="19"/>
        </w:rPr>
        <w:t xml:space="preserve">.1. en </w:t>
      </w:r>
      <w:r w:rsidR="00784389">
        <w:rPr>
          <w:rFonts w:ascii="Verdana" w:hAnsi="Verdana" w:cs="Arial"/>
          <w:sz w:val="19"/>
          <w:szCs w:val="19"/>
        </w:rPr>
        <w:t>4</w:t>
      </w:r>
      <w:r w:rsidRPr="00C71BD1">
        <w:rPr>
          <w:rFonts w:ascii="Verdana" w:hAnsi="Verdana" w:cs="Arial"/>
          <w:sz w:val="19"/>
          <w:szCs w:val="19"/>
        </w:rPr>
        <w:t>.2.</w:t>
      </w:r>
      <w:r w:rsidRPr="00573121">
        <w:rPr>
          <w:rFonts w:ascii="Verdana" w:hAnsi="Verdana" w:cs="Arial"/>
          <w:sz w:val="19"/>
          <w:szCs w:val="19"/>
        </w:rPr>
        <w:t xml:space="preserve"> mogen radio's en andere geluids- of omroepinstallaties, inclusief die van auto's van bezoekers of bevoorradingsauto's, buiten de inrichting niet hoorbaar zijn.</w:t>
      </w:r>
    </w:p>
    <w:p w:rsidR="00380FA9" w:rsidRPr="00573121" w:rsidRDefault="00380FA9"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t xml:space="preserve">De geluidbronnen 33 t/m38 moeten voorzien worden van een geluiddemper waardoor wordt voldaan aan het bronvermogen zoals benoemd in bijlage IX-1 van het akoestisch onderzoek </w:t>
      </w:r>
      <w:r w:rsidRPr="00573121">
        <w:rPr>
          <w:rFonts w:ascii="Verdana" w:hAnsi="Verdana" w:cs="Arial"/>
          <w:sz w:val="19"/>
          <w:szCs w:val="19"/>
        </w:rPr>
        <w:t>van 28 februari 2014</w:t>
      </w:r>
      <w:r>
        <w:rPr>
          <w:rFonts w:ascii="Verdana" w:hAnsi="Verdana" w:cs="Arial"/>
          <w:sz w:val="19"/>
          <w:szCs w:val="19"/>
        </w:rPr>
        <w:t xml:space="preserve"> (</w:t>
      </w:r>
      <w:r w:rsidRPr="007A613D">
        <w:rPr>
          <w:rFonts w:ascii="Verdana" w:hAnsi="Verdana" w:cs="Arial"/>
          <w:sz w:val="19"/>
          <w:szCs w:val="19"/>
        </w:rPr>
        <w:t>referentienummer 20130495-03)</w:t>
      </w:r>
      <w:r>
        <w:rPr>
          <w:rFonts w:ascii="Verdana" w:hAnsi="Verdana" w:cs="Arial"/>
          <w:sz w:val="19"/>
          <w:szCs w:val="19"/>
        </w:rPr>
        <w:t>.</w:t>
      </w:r>
    </w:p>
    <w:p w:rsidR="00826606" w:rsidRPr="00573121" w:rsidRDefault="0082660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sidRPr="00573121">
        <w:rPr>
          <w:rFonts w:ascii="Verdana" w:hAnsi="Verdana" w:cs="Arial"/>
          <w:sz w:val="19"/>
          <w:szCs w:val="19"/>
        </w:rPr>
        <w:tab/>
        <w:t xml:space="preserve">Binnen 3 maanden na het in gebruik nemen van nieuwe ventilatiesystemen van stallen dienen geluidsmetingen te worden uitgevoerd waarin gecontroleerd wordt of de ventilatievoorzieningen voldoen aan de uitgangspunten van het akoestisch onderzoek. </w:t>
      </w:r>
      <w:r w:rsidRPr="00573121">
        <w:rPr>
          <w:rFonts w:ascii="Verdana" w:hAnsi="Verdana" w:cs="Arial"/>
          <w:sz w:val="19"/>
          <w:szCs w:val="19"/>
        </w:rPr>
        <w:br/>
        <w:t>Deze controle mag ook op een andere wijze dan door geluidmetingen plaatsvinden, bijvoorbeeld met behulp van akoestische leveranciersgegevens. Een rapportage van de geluidcontrole van de nieuwe ventilatiesystemen moet binnen zes weken na het uitvoering van de controle worden gerapporteerd aan het bevoegd gezag.</w:t>
      </w:r>
    </w:p>
    <w:p w:rsidR="00826606" w:rsidRPr="00573121" w:rsidRDefault="00826606" w:rsidP="00B2027A">
      <w:pPr>
        <w:pStyle w:val="hoofdstuktitel"/>
      </w:pPr>
      <w:r w:rsidRPr="00573121">
        <w:fldChar w:fldCharType="begin"/>
      </w:r>
      <w:r w:rsidRPr="00573121">
        <w:instrText xml:space="preserve"> AUTONUMLGL  </w:instrText>
      </w:r>
      <w:r w:rsidRPr="00573121">
        <w:fldChar w:fldCharType="end"/>
      </w:r>
      <w:r w:rsidRPr="00573121">
        <w:tab/>
        <w:t>HOUDEN VAN DIEREN</w:t>
      </w:r>
    </w:p>
    <w:p w:rsidR="00826606" w:rsidRPr="00573121" w:rsidRDefault="00826606" w:rsidP="00784389">
      <w:pPr>
        <w:pStyle w:val="OpmaakprofielparagraaftitelTimesNewRoman"/>
        <w:rPr>
          <w:rFonts w:ascii="Verdana" w:hAnsi="Verdana" w:cs="Arial"/>
          <w:sz w:val="19"/>
          <w:szCs w:val="19"/>
        </w:rPr>
      </w:pPr>
      <w:r w:rsidRPr="00573121">
        <w:rPr>
          <w:rFonts w:ascii="Verdana" w:hAnsi="Verdana" w:cs="Arial"/>
          <w:sz w:val="19"/>
          <w:szCs w:val="19"/>
        </w:rPr>
        <w:tab/>
      </w:r>
      <w:bookmarkStart w:id="1" w:name="_Toc157490084"/>
      <w:r w:rsidRPr="00573121">
        <w:rPr>
          <w:rFonts w:ascii="Verdana" w:hAnsi="Verdana" w:cs="Arial"/>
          <w:sz w:val="19"/>
          <w:szCs w:val="19"/>
        </w:rPr>
        <w:t>Algemeen</w:t>
      </w:r>
      <w:bookmarkEnd w:id="1"/>
    </w:p>
    <w:p w:rsidR="00826606" w:rsidRPr="00573121" w:rsidRDefault="0082660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sidRPr="00573121">
        <w:rPr>
          <w:rFonts w:ascii="Verdana" w:hAnsi="Verdana" w:cs="Arial"/>
          <w:sz w:val="19"/>
          <w:szCs w:val="19"/>
        </w:rPr>
        <w:tab/>
        <w:t>In de inrichting mogen ten hoogste de navolgende aantallen dieren aanwezig zijn:</w:t>
      </w:r>
    </w:p>
    <w:p w:rsidR="00826606" w:rsidRPr="00573121" w:rsidRDefault="00826606" w:rsidP="00784389">
      <w:pPr>
        <w:pStyle w:val="vvvoorschriftChar"/>
        <w:ind w:left="1127" w:hanging="1701"/>
        <w:rPr>
          <w:rFonts w:ascii="Verdana" w:hAnsi="Verdana" w:cs="Arial"/>
          <w:sz w:val="19"/>
          <w:szCs w:val="19"/>
        </w:rPr>
      </w:pPr>
      <w:r w:rsidRPr="00573121">
        <w:rPr>
          <w:rFonts w:ascii="Verdana" w:hAnsi="Verdana" w:cs="Arial"/>
          <w:sz w:val="19"/>
          <w:szCs w:val="19"/>
        </w:rPr>
        <w:tab/>
        <w:t>-</w:t>
      </w:r>
      <w:r w:rsidRPr="00573121">
        <w:rPr>
          <w:rFonts w:ascii="Verdana" w:hAnsi="Verdana" w:cs="Arial"/>
          <w:sz w:val="19"/>
          <w:szCs w:val="19"/>
        </w:rPr>
        <w:tab/>
        <w:t>912 vleeskalveren van 0 - 8 maanden</w:t>
      </w:r>
      <w:r w:rsidR="0005456C">
        <w:rPr>
          <w:rFonts w:ascii="Verdana" w:hAnsi="Verdana" w:cs="Arial"/>
          <w:sz w:val="19"/>
          <w:szCs w:val="19"/>
        </w:rPr>
        <w:t>;</w:t>
      </w:r>
    </w:p>
    <w:p w:rsidR="00826606" w:rsidRPr="00C71BD1" w:rsidRDefault="00826606" w:rsidP="00784389">
      <w:pPr>
        <w:pStyle w:val="vvvoorschriftChar"/>
        <w:ind w:left="1127" w:hanging="1701"/>
        <w:rPr>
          <w:rFonts w:ascii="Verdana" w:hAnsi="Verdana" w:cs="Arial"/>
          <w:sz w:val="19"/>
          <w:szCs w:val="19"/>
        </w:rPr>
      </w:pPr>
      <w:r w:rsidRPr="00573121">
        <w:rPr>
          <w:rFonts w:ascii="Verdana" w:hAnsi="Verdana" w:cs="Arial"/>
          <w:sz w:val="19"/>
          <w:szCs w:val="19"/>
        </w:rPr>
        <w:tab/>
      </w:r>
      <w:r w:rsidRPr="00C71BD1">
        <w:rPr>
          <w:rFonts w:ascii="Verdana" w:hAnsi="Verdana" w:cs="Arial"/>
          <w:sz w:val="19"/>
          <w:szCs w:val="19"/>
        </w:rPr>
        <w:t>-</w:t>
      </w:r>
      <w:r w:rsidRPr="00C71BD1">
        <w:rPr>
          <w:rFonts w:ascii="Verdana" w:hAnsi="Verdana" w:cs="Arial"/>
          <w:sz w:val="19"/>
          <w:szCs w:val="19"/>
        </w:rPr>
        <w:tab/>
        <w:t>254.000 vleeskuikens, BWL 2010.13.V2 (stal met luchtmengsysteem voor droging strooisellaag i.c.m. een warmtewisselaar).</w:t>
      </w:r>
    </w:p>
    <w:p w:rsidR="00826606" w:rsidRPr="00C71BD1" w:rsidRDefault="00826606" w:rsidP="00D57FE6">
      <w:pPr>
        <w:pStyle w:val="voorschrift"/>
        <w:ind w:left="851" w:hanging="851"/>
        <w:rPr>
          <w:rFonts w:ascii="Verdana" w:hAnsi="Verdana" w:cs="Arial"/>
          <w:sz w:val="19"/>
          <w:szCs w:val="19"/>
        </w:rPr>
      </w:pPr>
      <w:r w:rsidRPr="00C71BD1">
        <w:rPr>
          <w:rFonts w:ascii="Verdana" w:hAnsi="Verdana" w:cs="Arial"/>
          <w:sz w:val="19"/>
          <w:szCs w:val="19"/>
        </w:rPr>
        <w:lastRenderedPageBreak/>
        <w:fldChar w:fldCharType="begin"/>
      </w:r>
      <w:r w:rsidRPr="00C71BD1">
        <w:rPr>
          <w:rFonts w:ascii="Verdana" w:hAnsi="Verdana" w:cs="Arial"/>
          <w:sz w:val="19"/>
          <w:szCs w:val="19"/>
        </w:rPr>
        <w:instrText xml:space="preserve"> AUTONUMLGL  </w:instrText>
      </w:r>
      <w:r w:rsidRPr="00C71BD1">
        <w:rPr>
          <w:rFonts w:ascii="Verdana" w:hAnsi="Verdana" w:cs="Arial"/>
          <w:sz w:val="19"/>
          <w:szCs w:val="19"/>
        </w:rPr>
        <w:fldChar w:fldCharType="end"/>
      </w:r>
      <w:r w:rsidRPr="00C71BD1">
        <w:rPr>
          <w:rFonts w:ascii="Verdana" w:hAnsi="Verdana" w:cs="Arial"/>
          <w:sz w:val="19"/>
          <w:szCs w:val="19"/>
        </w:rPr>
        <w:tab/>
        <w:t>Het aantal aanwezig</w:t>
      </w:r>
      <w:r w:rsidR="003C2344">
        <w:rPr>
          <w:rFonts w:ascii="Verdana" w:hAnsi="Verdana" w:cs="Arial"/>
          <w:sz w:val="19"/>
          <w:szCs w:val="19"/>
        </w:rPr>
        <w:t>e</w:t>
      </w:r>
      <w:r w:rsidRPr="00C71BD1">
        <w:rPr>
          <w:rFonts w:ascii="Verdana" w:hAnsi="Verdana" w:cs="Arial"/>
          <w:sz w:val="19"/>
          <w:szCs w:val="19"/>
        </w:rPr>
        <w:t xml:space="preserve"> dieren per diersoort wordt ten minste een keer per maand geregistreerd, waarbij de perioden tussen de registraties van een vergelijkbare tijdsduur zijn.</w:t>
      </w:r>
    </w:p>
    <w:p w:rsidR="00826606" w:rsidRPr="00C71BD1" w:rsidRDefault="00826606" w:rsidP="00784389">
      <w:pPr>
        <w:pStyle w:val="paragraaftitel"/>
        <w:keepNext/>
        <w:numPr>
          <w:ilvl w:val="0"/>
          <w:numId w:val="0"/>
        </w:numPr>
        <w:rPr>
          <w:rFonts w:ascii="Verdana" w:hAnsi="Verdana" w:cs="Arial"/>
          <w:sz w:val="19"/>
          <w:szCs w:val="19"/>
        </w:rPr>
      </w:pPr>
      <w:r w:rsidRPr="00C71BD1">
        <w:rPr>
          <w:rFonts w:ascii="Verdana" w:hAnsi="Verdana" w:cs="Arial"/>
          <w:sz w:val="19"/>
          <w:szCs w:val="19"/>
        </w:rPr>
        <w:tab/>
      </w:r>
      <w:bookmarkStart w:id="2" w:name="_Toc165171099"/>
      <w:r w:rsidRPr="00C71BD1">
        <w:rPr>
          <w:rFonts w:ascii="Verdana" w:hAnsi="Verdana" w:cs="Arial"/>
          <w:sz w:val="19"/>
          <w:szCs w:val="19"/>
        </w:rPr>
        <w:t>Reinigings- en ontsmettingsplaats voor veewagens</w:t>
      </w:r>
      <w:bookmarkEnd w:id="2"/>
    </w:p>
    <w:p w:rsidR="00826606" w:rsidRPr="00C71BD1" w:rsidRDefault="00826606" w:rsidP="00B2027A">
      <w:pPr>
        <w:pStyle w:val="voorschrift"/>
        <w:ind w:left="851" w:hanging="851"/>
        <w:rPr>
          <w:rFonts w:ascii="Verdana" w:hAnsi="Verdana" w:cs="Arial"/>
          <w:sz w:val="19"/>
          <w:szCs w:val="19"/>
        </w:rPr>
      </w:pPr>
      <w:r w:rsidRPr="00C71BD1">
        <w:rPr>
          <w:rFonts w:ascii="Verdana" w:hAnsi="Verdana" w:cs="Arial"/>
          <w:sz w:val="19"/>
          <w:szCs w:val="19"/>
        </w:rPr>
        <w:fldChar w:fldCharType="begin"/>
      </w:r>
      <w:r w:rsidRPr="00C71BD1">
        <w:rPr>
          <w:rFonts w:ascii="Verdana" w:hAnsi="Verdana" w:cs="Arial"/>
          <w:sz w:val="19"/>
          <w:szCs w:val="19"/>
        </w:rPr>
        <w:instrText xml:space="preserve"> AUTONUMLGL  </w:instrText>
      </w:r>
      <w:r w:rsidRPr="00C71BD1">
        <w:rPr>
          <w:rFonts w:ascii="Verdana" w:hAnsi="Verdana" w:cs="Arial"/>
          <w:sz w:val="19"/>
          <w:szCs w:val="19"/>
        </w:rPr>
        <w:fldChar w:fldCharType="end"/>
      </w:r>
      <w:r w:rsidRPr="00C71BD1">
        <w:rPr>
          <w:rFonts w:ascii="Verdana" w:hAnsi="Verdana" w:cs="Arial"/>
          <w:sz w:val="19"/>
          <w:szCs w:val="19"/>
        </w:rPr>
        <w:tab/>
        <w:t>Veewagens die op het terrein gereinigd moeten worden, moeten gereinigd worden op een speciaal daarvoor ingerichte reinigings- en ontsmettingsplaats voor veewagens.</w:t>
      </w:r>
    </w:p>
    <w:p w:rsidR="00826606" w:rsidRPr="00C71BD1" w:rsidRDefault="00826606" w:rsidP="00B2027A">
      <w:pPr>
        <w:pStyle w:val="voorschrift"/>
        <w:ind w:left="851" w:hanging="851"/>
        <w:rPr>
          <w:rFonts w:ascii="Verdana" w:hAnsi="Verdana" w:cs="Arial"/>
          <w:sz w:val="19"/>
          <w:szCs w:val="19"/>
        </w:rPr>
      </w:pPr>
      <w:r w:rsidRPr="00C71BD1">
        <w:rPr>
          <w:rFonts w:ascii="Verdana" w:hAnsi="Verdana" w:cs="Arial"/>
          <w:sz w:val="19"/>
          <w:szCs w:val="19"/>
        </w:rPr>
        <w:fldChar w:fldCharType="begin"/>
      </w:r>
      <w:r w:rsidRPr="00C71BD1">
        <w:rPr>
          <w:rFonts w:ascii="Verdana" w:hAnsi="Verdana" w:cs="Arial"/>
          <w:sz w:val="19"/>
          <w:szCs w:val="19"/>
        </w:rPr>
        <w:instrText xml:space="preserve"> AUTONUMLGL  </w:instrText>
      </w:r>
      <w:r w:rsidRPr="00C71BD1">
        <w:rPr>
          <w:rFonts w:ascii="Verdana" w:hAnsi="Verdana" w:cs="Arial"/>
          <w:sz w:val="19"/>
          <w:szCs w:val="19"/>
        </w:rPr>
        <w:fldChar w:fldCharType="end"/>
      </w:r>
      <w:r w:rsidRPr="00C71BD1">
        <w:rPr>
          <w:rFonts w:ascii="Verdana" w:hAnsi="Verdana" w:cs="Arial"/>
          <w:sz w:val="19"/>
          <w:szCs w:val="19"/>
        </w:rPr>
        <w:tab/>
        <w:t>De reinigings- en ontsmettingsplaats voor veewagens moet zodanig zijn gelegen dat ten gevolge van aan- en afvoerbeweging, verwaaiing van waswater en dergelijke geen hinder voor derden optreedt.</w:t>
      </w:r>
    </w:p>
    <w:p w:rsidR="00826606" w:rsidRPr="00C71BD1" w:rsidRDefault="00826606" w:rsidP="00B2027A">
      <w:pPr>
        <w:pStyle w:val="voorschrift"/>
        <w:ind w:left="851" w:hanging="851"/>
        <w:rPr>
          <w:rFonts w:ascii="Verdana" w:hAnsi="Verdana" w:cs="Arial"/>
          <w:sz w:val="19"/>
          <w:szCs w:val="19"/>
        </w:rPr>
      </w:pPr>
      <w:r w:rsidRPr="00C71BD1">
        <w:rPr>
          <w:rFonts w:ascii="Verdana" w:hAnsi="Verdana" w:cs="Arial"/>
          <w:sz w:val="19"/>
          <w:szCs w:val="19"/>
        </w:rPr>
        <w:fldChar w:fldCharType="begin"/>
      </w:r>
      <w:r w:rsidRPr="00C71BD1">
        <w:rPr>
          <w:rFonts w:ascii="Verdana" w:hAnsi="Verdana" w:cs="Arial"/>
          <w:sz w:val="19"/>
          <w:szCs w:val="19"/>
        </w:rPr>
        <w:instrText xml:space="preserve"> AUTONUMLGL  </w:instrText>
      </w:r>
      <w:r w:rsidRPr="00C71BD1">
        <w:rPr>
          <w:rFonts w:ascii="Verdana" w:hAnsi="Verdana" w:cs="Arial"/>
          <w:sz w:val="19"/>
          <w:szCs w:val="19"/>
        </w:rPr>
        <w:fldChar w:fldCharType="end"/>
      </w:r>
      <w:r w:rsidRPr="00C71BD1">
        <w:rPr>
          <w:rFonts w:ascii="Verdana" w:hAnsi="Verdana" w:cs="Arial"/>
          <w:sz w:val="19"/>
          <w:szCs w:val="19"/>
        </w:rPr>
        <w:tab/>
        <w:t xml:space="preserve">Het verontreinigd spoel- en schrobwater afkomstig van de reinigings- en ontsmettingsplaats voor veewagens moet via een gesloten leiding kunnen afwateren naar een niet van een overstort voorziene opslagruimte, opslagput of verplaatsbare opvangbak. De leiding en de vloer en wanden van de opslagvoorziening moeten bestand zijn tegen de inwerking van het toe te passen reinigingsmiddel. </w:t>
      </w:r>
    </w:p>
    <w:p w:rsidR="00826606" w:rsidRDefault="00826606" w:rsidP="00B2027A">
      <w:pPr>
        <w:pStyle w:val="voorschrift"/>
        <w:ind w:left="851" w:hanging="851"/>
        <w:rPr>
          <w:rFonts w:ascii="Verdana" w:hAnsi="Verdana" w:cs="Arial"/>
          <w:sz w:val="19"/>
          <w:szCs w:val="19"/>
        </w:rPr>
      </w:pPr>
      <w:r w:rsidRPr="00C71BD1">
        <w:rPr>
          <w:rFonts w:ascii="Verdana" w:hAnsi="Verdana" w:cs="Arial"/>
          <w:sz w:val="19"/>
          <w:szCs w:val="19"/>
        </w:rPr>
        <w:fldChar w:fldCharType="begin"/>
      </w:r>
      <w:r w:rsidRPr="00C71BD1">
        <w:rPr>
          <w:rFonts w:ascii="Verdana" w:hAnsi="Verdana" w:cs="Arial"/>
          <w:sz w:val="19"/>
          <w:szCs w:val="19"/>
        </w:rPr>
        <w:instrText xml:space="preserve"> AUTONUMLGL  </w:instrText>
      </w:r>
      <w:r w:rsidRPr="00C71BD1">
        <w:rPr>
          <w:rFonts w:ascii="Verdana" w:hAnsi="Verdana" w:cs="Arial"/>
          <w:sz w:val="19"/>
          <w:szCs w:val="19"/>
        </w:rPr>
        <w:fldChar w:fldCharType="end"/>
      </w:r>
      <w:r w:rsidRPr="00C71BD1">
        <w:rPr>
          <w:rFonts w:ascii="Verdana" w:hAnsi="Verdana" w:cs="Arial"/>
          <w:sz w:val="19"/>
          <w:szCs w:val="19"/>
        </w:rPr>
        <w:tab/>
        <w:t>Het eventuele transport van het opgevangen (verontreinigd) afvalwater moet geschieden in volledig gesloten tankwagens.</w:t>
      </w:r>
    </w:p>
    <w:p w:rsidR="003C2344" w:rsidRPr="00C71BD1" w:rsidRDefault="003C2344" w:rsidP="00B2027A">
      <w:pPr>
        <w:pStyle w:val="voorschrift"/>
        <w:ind w:left="851" w:hanging="851"/>
        <w:rPr>
          <w:rFonts w:ascii="Verdana" w:hAnsi="Verdana" w:cs="Arial"/>
          <w:sz w:val="19"/>
          <w:szCs w:val="19"/>
        </w:rPr>
      </w:pPr>
      <w:r w:rsidRPr="00C71BD1">
        <w:rPr>
          <w:rFonts w:ascii="Verdana" w:hAnsi="Verdana" w:cs="Arial"/>
          <w:sz w:val="19"/>
          <w:szCs w:val="19"/>
        </w:rPr>
        <w:fldChar w:fldCharType="begin"/>
      </w:r>
      <w:r w:rsidRPr="00C71BD1">
        <w:rPr>
          <w:rFonts w:ascii="Verdana" w:hAnsi="Verdana" w:cs="Arial"/>
          <w:sz w:val="19"/>
          <w:szCs w:val="19"/>
        </w:rPr>
        <w:instrText xml:space="preserve"> AUTONUMLGL  </w:instrText>
      </w:r>
      <w:r w:rsidRPr="00C71BD1">
        <w:rPr>
          <w:rFonts w:ascii="Verdana" w:hAnsi="Verdana" w:cs="Arial"/>
          <w:sz w:val="19"/>
          <w:szCs w:val="19"/>
        </w:rPr>
        <w:fldChar w:fldCharType="end"/>
      </w:r>
      <w:r>
        <w:rPr>
          <w:rFonts w:ascii="Verdana" w:hAnsi="Verdana" w:cs="Arial"/>
          <w:sz w:val="19"/>
          <w:szCs w:val="19"/>
        </w:rPr>
        <w:tab/>
        <w:t>Het afvalwater afkomstig van het inwendig reinigen van veewagens dient gelijkmatig over de onverharde bodem verspreid te worden.</w:t>
      </w:r>
    </w:p>
    <w:p w:rsidR="00826606" w:rsidRPr="00C71BD1" w:rsidRDefault="00826606" w:rsidP="00784389">
      <w:pPr>
        <w:pStyle w:val="OpmaakprofielparagraaftitelTimesNewRoman"/>
        <w:rPr>
          <w:rFonts w:ascii="Verdana" w:hAnsi="Verdana" w:cs="Arial"/>
          <w:sz w:val="19"/>
          <w:szCs w:val="19"/>
        </w:rPr>
      </w:pPr>
      <w:r w:rsidRPr="00C71BD1">
        <w:rPr>
          <w:rFonts w:ascii="Verdana" w:hAnsi="Verdana" w:cs="Arial"/>
          <w:sz w:val="19"/>
          <w:szCs w:val="19"/>
        </w:rPr>
        <w:tab/>
        <w:t>Ventilatie</w:t>
      </w:r>
    </w:p>
    <w:p w:rsidR="00826606" w:rsidRPr="00C71BD1" w:rsidRDefault="00826606" w:rsidP="00B2027A">
      <w:pPr>
        <w:pStyle w:val="voorschrift"/>
        <w:ind w:left="851" w:hanging="851"/>
        <w:rPr>
          <w:rFonts w:ascii="Verdana" w:hAnsi="Verdana" w:cs="Arial"/>
          <w:sz w:val="19"/>
          <w:szCs w:val="19"/>
        </w:rPr>
      </w:pPr>
      <w:r w:rsidRPr="00C71BD1">
        <w:rPr>
          <w:rFonts w:ascii="Verdana" w:hAnsi="Verdana" w:cs="Arial"/>
          <w:sz w:val="19"/>
          <w:szCs w:val="19"/>
        </w:rPr>
        <w:fldChar w:fldCharType="begin"/>
      </w:r>
      <w:r w:rsidRPr="00C71BD1">
        <w:rPr>
          <w:rFonts w:ascii="Verdana" w:hAnsi="Verdana" w:cs="Arial"/>
          <w:sz w:val="19"/>
          <w:szCs w:val="19"/>
        </w:rPr>
        <w:instrText xml:space="preserve"> AUTONUMLGL  </w:instrText>
      </w:r>
      <w:r w:rsidRPr="00C71BD1">
        <w:rPr>
          <w:rFonts w:ascii="Verdana" w:hAnsi="Verdana" w:cs="Arial"/>
          <w:sz w:val="19"/>
          <w:szCs w:val="19"/>
        </w:rPr>
        <w:fldChar w:fldCharType="end"/>
      </w:r>
      <w:r w:rsidRPr="00C71BD1">
        <w:rPr>
          <w:rFonts w:ascii="Verdana" w:hAnsi="Verdana" w:cs="Arial"/>
          <w:sz w:val="19"/>
          <w:szCs w:val="19"/>
        </w:rPr>
        <w:tab/>
        <w:t xml:space="preserve">De ventilatoren in de vleeskuikenstallen en de warmtewisselaars dienen minimaal ingesteld te staan op het percentage van de capaciteit van de ventilatoren zoals gesteld in de ventilatieplannen </w:t>
      </w:r>
      <w:r w:rsidR="0005456C" w:rsidRPr="003C2344">
        <w:rPr>
          <w:rFonts w:ascii="Verdana" w:hAnsi="Verdana" w:cs="Arial"/>
          <w:sz w:val="19"/>
          <w:szCs w:val="19"/>
        </w:rPr>
        <w:t xml:space="preserve">ingediend </w:t>
      </w:r>
      <w:r w:rsidR="003C2344" w:rsidRPr="003C2344">
        <w:rPr>
          <w:rFonts w:ascii="Verdana" w:hAnsi="Verdana" w:cs="Arial"/>
          <w:sz w:val="19"/>
          <w:szCs w:val="19"/>
        </w:rPr>
        <w:t>op 4 mei 2015</w:t>
      </w:r>
      <w:r w:rsidRPr="003C2344">
        <w:rPr>
          <w:rFonts w:ascii="Verdana" w:hAnsi="Verdana" w:cs="Arial"/>
          <w:sz w:val="19"/>
          <w:szCs w:val="19"/>
        </w:rPr>
        <w:t xml:space="preserve"> </w:t>
      </w:r>
      <w:r w:rsidR="00A77DA6">
        <w:rPr>
          <w:rFonts w:ascii="Verdana" w:hAnsi="Verdana" w:cs="Arial"/>
          <w:sz w:val="19"/>
          <w:szCs w:val="19"/>
        </w:rPr>
        <w:t xml:space="preserve">(onderdeel van bijlage 1: “gebouw- en ventilatiegegevens”) </w:t>
      </w:r>
      <w:r w:rsidR="0005456C" w:rsidRPr="003C2344">
        <w:rPr>
          <w:rFonts w:ascii="Verdana" w:hAnsi="Verdana" w:cs="Arial"/>
          <w:sz w:val="19"/>
          <w:szCs w:val="19"/>
        </w:rPr>
        <w:t>van</w:t>
      </w:r>
      <w:r w:rsidR="0005456C">
        <w:rPr>
          <w:rFonts w:ascii="Verdana" w:hAnsi="Verdana" w:cs="Arial"/>
          <w:sz w:val="19"/>
          <w:szCs w:val="19"/>
        </w:rPr>
        <w:t xml:space="preserve"> </w:t>
      </w:r>
      <w:r w:rsidRPr="00C71BD1">
        <w:rPr>
          <w:rFonts w:ascii="Verdana" w:hAnsi="Verdana" w:cs="Arial"/>
          <w:sz w:val="19"/>
          <w:szCs w:val="19"/>
        </w:rPr>
        <w:t>de aanvraag zijnde:</w:t>
      </w:r>
      <w:r w:rsidRPr="00C71BD1">
        <w:rPr>
          <w:rFonts w:ascii="Verdana" w:hAnsi="Verdana" w:cs="Arial"/>
          <w:sz w:val="19"/>
          <w:szCs w:val="19"/>
        </w:rPr>
        <w:br/>
        <w:t>-</w:t>
      </w:r>
      <w:r w:rsidRPr="00C71BD1">
        <w:rPr>
          <w:rFonts w:ascii="Verdana" w:hAnsi="Verdana" w:cs="Arial"/>
          <w:sz w:val="19"/>
          <w:szCs w:val="19"/>
        </w:rPr>
        <w:tab/>
        <w:t>voor de stallen K t/m P: 86% .</w:t>
      </w:r>
      <w:r w:rsidRPr="00C71BD1">
        <w:rPr>
          <w:rFonts w:ascii="Verdana" w:hAnsi="Verdana" w:cs="Arial"/>
          <w:sz w:val="19"/>
          <w:szCs w:val="19"/>
        </w:rPr>
        <w:br/>
        <w:t>-</w:t>
      </w:r>
      <w:r w:rsidRPr="00C71BD1">
        <w:rPr>
          <w:rFonts w:ascii="Verdana" w:hAnsi="Verdana" w:cs="Arial"/>
          <w:sz w:val="19"/>
          <w:szCs w:val="19"/>
        </w:rPr>
        <w:tab/>
        <w:t>voor de warmtewisselaars bij de stallen K t/m P: 100%</w:t>
      </w:r>
    </w:p>
    <w:p w:rsidR="00826606" w:rsidRPr="00C71BD1" w:rsidRDefault="00826606" w:rsidP="00B2027A">
      <w:pPr>
        <w:pStyle w:val="voorschrift"/>
        <w:ind w:left="851" w:hanging="851"/>
        <w:rPr>
          <w:rFonts w:ascii="Verdana" w:hAnsi="Verdana" w:cs="Arial"/>
          <w:sz w:val="19"/>
          <w:szCs w:val="19"/>
        </w:rPr>
      </w:pPr>
      <w:r w:rsidRPr="00C71BD1">
        <w:rPr>
          <w:rFonts w:ascii="Verdana" w:hAnsi="Verdana" w:cs="Arial"/>
          <w:sz w:val="19"/>
          <w:szCs w:val="19"/>
        </w:rPr>
        <w:fldChar w:fldCharType="begin"/>
      </w:r>
      <w:r w:rsidRPr="00C71BD1">
        <w:rPr>
          <w:rFonts w:ascii="Verdana" w:hAnsi="Verdana" w:cs="Arial"/>
          <w:sz w:val="19"/>
          <w:szCs w:val="19"/>
        </w:rPr>
        <w:instrText xml:space="preserve"> AUTONUMLGL  </w:instrText>
      </w:r>
      <w:r w:rsidRPr="00C71BD1">
        <w:rPr>
          <w:rFonts w:ascii="Verdana" w:hAnsi="Verdana" w:cs="Arial"/>
          <w:sz w:val="19"/>
          <w:szCs w:val="19"/>
        </w:rPr>
        <w:fldChar w:fldCharType="end"/>
      </w:r>
      <w:r w:rsidRPr="00C71BD1">
        <w:rPr>
          <w:rFonts w:ascii="Verdana" w:hAnsi="Verdana" w:cs="Arial"/>
          <w:sz w:val="19"/>
          <w:szCs w:val="19"/>
        </w:rPr>
        <w:tab/>
        <w:t xml:space="preserve">Ten behoeve van een controle op de instelling van de ventilatoren zoals gesteld in </w:t>
      </w:r>
      <w:r w:rsidRPr="00784389">
        <w:rPr>
          <w:rFonts w:ascii="Verdana" w:hAnsi="Verdana" w:cs="Arial"/>
          <w:sz w:val="19"/>
          <w:szCs w:val="19"/>
        </w:rPr>
        <w:t xml:space="preserve">voorschrift </w:t>
      </w:r>
      <w:r w:rsidR="00A77DA6" w:rsidRPr="00784389">
        <w:rPr>
          <w:rFonts w:ascii="Verdana" w:hAnsi="Verdana" w:cs="Arial"/>
          <w:sz w:val="19"/>
          <w:szCs w:val="19"/>
        </w:rPr>
        <w:t>5.8</w:t>
      </w:r>
      <w:r w:rsidR="0005456C" w:rsidRPr="00784389">
        <w:rPr>
          <w:rFonts w:ascii="Verdana" w:hAnsi="Verdana" w:cs="Arial"/>
          <w:sz w:val="19"/>
          <w:szCs w:val="19"/>
        </w:rPr>
        <w:t>.</w:t>
      </w:r>
      <w:r w:rsidRPr="00C71BD1">
        <w:rPr>
          <w:rFonts w:ascii="Verdana" w:hAnsi="Verdana" w:cs="Arial"/>
          <w:sz w:val="19"/>
          <w:szCs w:val="19"/>
        </w:rPr>
        <w:t xml:space="preserve"> dient automatisch</w:t>
      </w:r>
      <w:r w:rsidR="0005456C">
        <w:rPr>
          <w:rFonts w:ascii="Verdana" w:hAnsi="Verdana" w:cs="Arial"/>
          <w:sz w:val="19"/>
          <w:szCs w:val="19"/>
        </w:rPr>
        <w:t xml:space="preserve"> minimaal één keer per kwartier</w:t>
      </w:r>
      <w:r w:rsidRPr="00C71BD1">
        <w:rPr>
          <w:rFonts w:ascii="Verdana" w:hAnsi="Verdana" w:cs="Arial"/>
          <w:sz w:val="19"/>
          <w:szCs w:val="19"/>
        </w:rPr>
        <w:t xml:space="preserve"> </w:t>
      </w:r>
      <w:r w:rsidR="0005456C">
        <w:rPr>
          <w:rFonts w:ascii="Verdana" w:hAnsi="Verdana" w:cs="Arial"/>
          <w:sz w:val="19"/>
          <w:szCs w:val="19"/>
        </w:rPr>
        <w:t xml:space="preserve">te </w:t>
      </w:r>
      <w:r w:rsidRPr="00C71BD1">
        <w:rPr>
          <w:rFonts w:ascii="Verdana" w:hAnsi="Verdana" w:cs="Arial"/>
          <w:sz w:val="19"/>
          <w:szCs w:val="19"/>
        </w:rPr>
        <w:t>worden geregistreerd wat de capaciteit is waarop de ventilatoren draaien. Een uitdraai van deze registratie dient op verzoek getoond te kunnen worden aan het bevoegd gezag.</w:t>
      </w:r>
      <w:r w:rsidR="0005456C">
        <w:rPr>
          <w:rFonts w:ascii="Verdana" w:hAnsi="Verdana" w:cs="Arial"/>
          <w:sz w:val="19"/>
          <w:szCs w:val="19"/>
        </w:rPr>
        <w:t xml:space="preserve"> </w:t>
      </w:r>
      <w:r w:rsidR="00AD6221">
        <w:rPr>
          <w:rFonts w:ascii="Verdana" w:hAnsi="Verdana" w:cs="Arial"/>
          <w:sz w:val="19"/>
          <w:szCs w:val="19"/>
        </w:rPr>
        <w:t>Waarbij de gegevens van minimaal de afgelopen maand overgelegd kan worden.</w:t>
      </w:r>
    </w:p>
    <w:p w:rsidR="00826606" w:rsidRPr="00573121" w:rsidRDefault="00826606" w:rsidP="00784389">
      <w:pPr>
        <w:pStyle w:val="OpmaakprofielparagraaftitelTimesNewRoman"/>
        <w:rPr>
          <w:rFonts w:ascii="Verdana" w:hAnsi="Verdana" w:cs="Arial"/>
          <w:sz w:val="19"/>
          <w:szCs w:val="19"/>
        </w:rPr>
      </w:pPr>
      <w:r w:rsidRPr="00573121">
        <w:rPr>
          <w:rFonts w:ascii="Verdana" w:hAnsi="Verdana" w:cs="Arial"/>
          <w:sz w:val="19"/>
          <w:szCs w:val="19"/>
        </w:rPr>
        <w:tab/>
      </w:r>
      <w:bookmarkStart w:id="3" w:name="_Toc131316690"/>
      <w:bookmarkStart w:id="4" w:name="_Toc157490102"/>
      <w:r w:rsidRPr="00573121">
        <w:rPr>
          <w:rFonts w:ascii="Verdana" w:hAnsi="Verdana" w:cs="Arial"/>
          <w:sz w:val="19"/>
          <w:szCs w:val="19"/>
        </w:rPr>
        <w:t>Bewaren van kadavers</w:t>
      </w:r>
      <w:bookmarkEnd w:id="3"/>
      <w:bookmarkEnd w:id="4"/>
    </w:p>
    <w:bookmarkStart w:id="5" w:name="_Toc131316692"/>
    <w:bookmarkStart w:id="6" w:name="_Toc157490104"/>
    <w:p w:rsidR="00826606" w:rsidRPr="00573121" w:rsidRDefault="0082660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sidRPr="00573121">
        <w:rPr>
          <w:rFonts w:ascii="Verdana" w:hAnsi="Verdana" w:cs="Arial"/>
          <w:sz w:val="19"/>
          <w:szCs w:val="19"/>
        </w:rPr>
        <w:tab/>
        <w:t>De verpakking of de ruimte waarin kadavers worden bewaard dient regelmatig te worden schoongemaakt om stankverspreiding te voorkomen.</w:t>
      </w:r>
      <w:bookmarkEnd w:id="5"/>
      <w:bookmarkEnd w:id="6"/>
    </w:p>
    <w:p w:rsidR="00826606" w:rsidRPr="00573121" w:rsidRDefault="00826606" w:rsidP="00784389">
      <w:pPr>
        <w:pStyle w:val="OpmaakprofielparagraaftitelTimesNewRoman"/>
        <w:rPr>
          <w:rFonts w:ascii="Verdana" w:hAnsi="Verdana" w:cs="Arial"/>
          <w:sz w:val="19"/>
          <w:szCs w:val="19"/>
        </w:rPr>
      </w:pPr>
      <w:bookmarkStart w:id="7" w:name="_Toc87753478"/>
      <w:bookmarkStart w:id="8" w:name="_Toc132175697"/>
      <w:bookmarkStart w:id="9" w:name="_Toc157490105"/>
      <w:r w:rsidRPr="00573121">
        <w:rPr>
          <w:rFonts w:ascii="Verdana" w:hAnsi="Verdana" w:cs="Arial"/>
          <w:sz w:val="19"/>
          <w:szCs w:val="19"/>
        </w:rPr>
        <w:tab/>
        <w:t>Kadaverplaats</w:t>
      </w:r>
      <w:bookmarkEnd w:id="7"/>
      <w:bookmarkEnd w:id="8"/>
      <w:bookmarkEnd w:id="9"/>
    </w:p>
    <w:p w:rsidR="00826606" w:rsidRPr="00573121" w:rsidRDefault="00826606" w:rsidP="00B2027A">
      <w:pPr>
        <w:pStyle w:val="voorschrift"/>
        <w:keepLines/>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sidRPr="00573121">
        <w:rPr>
          <w:rFonts w:ascii="Verdana" w:hAnsi="Verdana" w:cs="Arial"/>
          <w:sz w:val="19"/>
          <w:szCs w:val="19"/>
        </w:rPr>
        <w:tab/>
        <w:t>Het reinigen en ontsmetten van de kadaverbak en/of kadaverton dient plaats te vinden boven een kadaverplaats of boven een reinigings- en ontsmettingsplaats voor veewagens elders binnen de inrichting. Nadat de kadavers aan de destructor zijn aangeboden moet de mobiele kadaverbak en/of kadaverton worden gereinigd en ontsmet.</w:t>
      </w:r>
    </w:p>
    <w:p w:rsidR="00826606" w:rsidRPr="00573121" w:rsidRDefault="00826606" w:rsidP="00B2027A">
      <w:pPr>
        <w:pStyle w:val="voorschrift"/>
        <w:keepLines/>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sidRPr="00573121">
        <w:rPr>
          <w:rFonts w:ascii="Verdana" w:hAnsi="Verdana" w:cs="Arial"/>
          <w:sz w:val="19"/>
          <w:szCs w:val="19"/>
        </w:rPr>
        <w:tab/>
        <w:t>Een kadaverplaats dan wel een mobiele kadaverbak, dient afwaterend te zijn gelegd naar één punt, zodat het spoel- en ontsmettingswater via leidingen kan afwateren naar een, niet van een overstort voorziene opslagruimte, dan wel rechtstreeks naar de dichtstbijzijnde en binnen de inrichting gelegen mestkelder.</w:t>
      </w:r>
    </w:p>
    <w:p w:rsidR="00826606" w:rsidRPr="00C71BD1" w:rsidRDefault="00826606" w:rsidP="00784389">
      <w:pPr>
        <w:pStyle w:val="OpmaakprofielparagraaftitelTimesNewRoman"/>
        <w:keepNext/>
        <w:rPr>
          <w:rFonts w:ascii="Verdana" w:hAnsi="Verdana" w:cs="Arial"/>
          <w:sz w:val="19"/>
          <w:szCs w:val="19"/>
        </w:rPr>
      </w:pPr>
      <w:r>
        <w:rPr>
          <w:rFonts w:ascii="Verdana" w:hAnsi="Verdana" w:cs="Arial"/>
          <w:sz w:val="19"/>
          <w:szCs w:val="19"/>
        </w:rPr>
        <w:tab/>
      </w:r>
      <w:r w:rsidRPr="00C71BD1">
        <w:rPr>
          <w:rFonts w:ascii="Verdana" w:hAnsi="Verdana" w:cs="Arial"/>
          <w:sz w:val="19"/>
          <w:szCs w:val="19"/>
        </w:rPr>
        <w:t>Opslag van kippenmest</w:t>
      </w:r>
    </w:p>
    <w:p w:rsidR="00D703F4" w:rsidRPr="00573121" w:rsidRDefault="0082660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sidRPr="00573121">
        <w:rPr>
          <w:rFonts w:ascii="Verdana" w:hAnsi="Verdana" w:cs="Arial"/>
          <w:sz w:val="19"/>
          <w:szCs w:val="19"/>
        </w:rPr>
        <w:tab/>
        <w:t xml:space="preserve">De mest afkomstig uit de vleeskuikenstallen dient </w:t>
      </w:r>
      <w:r w:rsidR="00D703F4">
        <w:rPr>
          <w:rFonts w:ascii="Verdana" w:hAnsi="Verdana" w:cs="Arial"/>
          <w:sz w:val="19"/>
          <w:szCs w:val="19"/>
        </w:rPr>
        <w:t xml:space="preserve">na iedere ronde </w:t>
      </w:r>
      <w:r w:rsidRPr="00573121">
        <w:rPr>
          <w:rFonts w:ascii="Verdana" w:hAnsi="Verdana" w:cs="Arial"/>
          <w:sz w:val="19"/>
          <w:szCs w:val="19"/>
        </w:rPr>
        <w:t xml:space="preserve">direct afgevoerd te worden. </w:t>
      </w:r>
      <w:r w:rsidR="00D703F4">
        <w:rPr>
          <w:rFonts w:ascii="Verdana" w:hAnsi="Verdana" w:cs="Arial"/>
          <w:sz w:val="19"/>
          <w:szCs w:val="19"/>
        </w:rPr>
        <w:t xml:space="preserve">Wanneer direct afvoeren in een incidentele situatie niet direct mogelijk is, dient de mest afgedekt opgeslagen te worden. Hiervan dient melding gemaakt te worden bij het bevoegd gezag. Deze melding dient in zicht te geven in de duur en plaats van de opslag en de reden waarom direct afvoeren van het bedrijf niet mogelijk is. </w:t>
      </w:r>
      <w:r w:rsidR="00D05EDF">
        <w:rPr>
          <w:rFonts w:ascii="Verdana" w:hAnsi="Verdana" w:cs="Arial"/>
          <w:sz w:val="19"/>
          <w:szCs w:val="19"/>
        </w:rPr>
        <w:t>Het bevoegd gezag kan nadere eisen stellen over de wijze en duur van de opslag.</w:t>
      </w:r>
    </w:p>
    <w:p w:rsidR="00826606" w:rsidRPr="00573121" w:rsidRDefault="00826606" w:rsidP="00B2027A">
      <w:pPr>
        <w:pStyle w:val="hoofdstuktitel"/>
      </w:pPr>
      <w:r w:rsidRPr="00573121">
        <w:lastRenderedPageBreak/>
        <w:fldChar w:fldCharType="begin"/>
      </w:r>
      <w:r w:rsidRPr="00573121">
        <w:instrText xml:space="preserve"> AUTONUMLGL  </w:instrText>
      </w:r>
      <w:r w:rsidRPr="00573121">
        <w:fldChar w:fldCharType="end"/>
      </w:r>
      <w:r w:rsidRPr="00573121">
        <w:tab/>
        <w:t>Werkplaats</w:t>
      </w:r>
    </w:p>
    <w:p w:rsidR="00826606" w:rsidRPr="00573121" w:rsidRDefault="0082660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sidRPr="00573121">
        <w:rPr>
          <w:rFonts w:ascii="Verdana" w:hAnsi="Verdana" w:cs="Arial"/>
          <w:sz w:val="19"/>
          <w:szCs w:val="19"/>
        </w:rPr>
        <w:tab/>
        <w:t>De werkplaats moet op de buitenlucht zijn geventileerd.</w:t>
      </w:r>
    </w:p>
    <w:p w:rsidR="00826606" w:rsidRPr="00573121" w:rsidRDefault="0082660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sidRPr="00573121">
        <w:rPr>
          <w:rFonts w:ascii="Verdana" w:hAnsi="Verdana" w:cs="Arial"/>
          <w:sz w:val="19"/>
          <w:szCs w:val="19"/>
        </w:rPr>
        <w:tab/>
        <w:t>In de werkplaats is het verboden:</w:t>
      </w:r>
    </w:p>
    <w:p w:rsidR="00826606" w:rsidRPr="00573121" w:rsidRDefault="00826606" w:rsidP="00D57FE6">
      <w:pPr>
        <w:pStyle w:val="voorschrift"/>
        <w:numPr>
          <w:ilvl w:val="0"/>
          <w:numId w:val="18"/>
        </w:numPr>
        <w:tabs>
          <w:tab w:val="clear" w:pos="1701"/>
          <w:tab w:val="left" w:pos="1134"/>
        </w:tabs>
        <w:spacing w:before="0"/>
        <w:ind w:left="1134" w:hanging="283"/>
        <w:rPr>
          <w:rFonts w:ascii="Verdana" w:hAnsi="Verdana" w:cs="Arial"/>
          <w:sz w:val="19"/>
          <w:szCs w:val="19"/>
        </w:rPr>
      </w:pPr>
      <w:r w:rsidRPr="00573121">
        <w:rPr>
          <w:rFonts w:ascii="Verdana" w:hAnsi="Verdana" w:cs="Arial"/>
          <w:sz w:val="19"/>
          <w:szCs w:val="19"/>
        </w:rPr>
        <w:t>Open vuur aanwezig te hebben anders dan voor het verrichten van las- en slijpwerkzaamheden;</w:t>
      </w:r>
    </w:p>
    <w:p w:rsidR="00826606" w:rsidRPr="00573121" w:rsidRDefault="00826606" w:rsidP="00D57FE6">
      <w:pPr>
        <w:pStyle w:val="voorschrift"/>
        <w:numPr>
          <w:ilvl w:val="0"/>
          <w:numId w:val="18"/>
        </w:numPr>
        <w:tabs>
          <w:tab w:val="clear" w:pos="1701"/>
          <w:tab w:val="left" w:pos="1134"/>
        </w:tabs>
        <w:spacing w:before="0"/>
        <w:ind w:left="1134" w:hanging="283"/>
        <w:rPr>
          <w:rFonts w:ascii="Verdana" w:hAnsi="Verdana" w:cs="Arial"/>
          <w:sz w:val="19"/>
          <w:szCs w:val="19"/>
        </w:rPr>
      </w:pPr>
      <w:r w:rsidRPr="00573121">
        <w:rPr>
          <w:rFonts w:ascii="Verdana" w:hAnsi="Verdana" w:cs="Arial"/>
          <w:sz w:val="19"/>
          <w:szCs w:val="19"/>
        </w:rPr>
        <w:t>Vluchtige vloeistoffen, waarvan het onderste vlampunt lager dan 21 graden C (K1-klasse) is gelegen, te gebruiken voor reinigingsdoeleinden;</w:t>
      </w:r>
    </w:p>
    <w:p w:rsidR="00826606" w:rsidRPr="00573121" w:rsidRDefault="00826606" w:rsidP="00D57FE6">
      <w:pPr>
        <w:pStyle w:val="voorschrift"/>
        <w:numPr>
          <w:ilvl w:val="0"/>
          <w:numId w:val="18"/>
        </w:numPr>
        <w:tabs>
          <w:tab w:val="clear" w:pos="1701"/>
          <w:tab w:val="left" w:pos="1134"/>
        </w:tabs>
        <w:spacing w:before="0"/>
        <w:ind w:left="1134" w:hanging="283"/>
        <w:rPr>
          <w:rFonts w:ascii="Verdana" w:hAnsi="Verdana" w:cs="Arial"/>
          <w:sz w:val="19"/>
          <w:szCs w:val="19"/>
        </w:rPr>
      </w:pPr>
      <w:r w:rsidRPr="00573121">
        <w:rPr>
          <w:rFonts w:ascii="Verdana" w:hAnsi="Verdana" w:cs="Arial"/>
          <w:sz w:val="19"/>
          <w:szCs w:val="19"/>
        </w:rPr>
        <w:t>Afvalstoffen zoals gebruikte oliefilters, poetsdoeken en lege verfblikken anders te bewaren dan in gesloten bussen, vatten of bakken van onbrandbaar materiaal;</w:t>
      </w:r>
    </w:p>
    <w:p w:rsidR="00826606" w:rsidRPr="00573121" w:rsidRDefault="00826606" w:rsidP="00D57FE6">
      <w:pPr>
        <w:pStyle w:val="voorschrift"/>
        <w:numPr>
          <w:ilvl w:val="0"/>
          <w:numId w:val="18"/>
        </w:numPr>
        <w:tabs>
          <w:tab w:val="clear" w:pos="1701"/>
          <w:tab w:val="left" w:pos="1134"/>
        </w:tabs>
        <w:spacing w:before="0"/>
        <w:ind w:left="1134" w:hanging="283"/>
        <w:rPr>
          <w:rFonts w:ascii="Verdana" w:hAnsi="Verdana" w:cs="Arial"/>
          <w:sz w:val="19"/>
          <w:szCs w:val="19"/>
        </w:rPr>
      </w:pPr>
      <w:r w:rsidRPr="00573121">
        <w:rPr>
          <w:rFonts w:ascii="Verdana" w:hAnsi="Verdana" w:cs="Arial"/>
          <w:sz w:val="19"/>
          <w:szCs w:val="19"/>
        </w:rPr>
        <w:t>Vloeistoffen anders dan water te bewaren in vloeistofdicht vaatwerk;</w:t>
      </w:r>
    </w:p>
    <w:p w:rsidR="00826606" w:rsidRPr="00573121" w:rsidRDefault="00826606" w:rsidP="00D57FE6">
      <w:pPr>
        <w:pStyle w:val="voorschrift"/>
        <w:numPr>
          <w:ilvl w:val="0"/>
          <w:numId w:val="18"/>
        </w:numPr>
        <w:tabs>
          <w:tab w:val="clear" w:pos="1701"/>
          <w:tab w:val="left" w:pos="1134"/>
        </w:tabs>
        <w:spacing w:before="0"/>
        <w:ind w:left="1134" w:hanging="283"/>
        <w:rPr>
          <w:rFonts w:ascii="Verdana" w:hAnsi="Verdana" w:cs="Arial"/>
          <w:sz w:val="19"/>
          <w:szCs w:val="19"/>
        </w:rPr>
      </w:pPr>
      <w:r w:rsidRPr="00573121">
        <w:rPr>
          <w:rFonts w:ascii="Verdana" w:hAnsi="Verdana" w:cs="Arial"/>
          <w:sz w:val="19"/>
          <w:szCs w:val="19"/>
        </w:rPr>
        <w:t>Werkzaamheden te verrichten, waarbij vuur wordt gebruikt aan of in de onmiddellijke nabijheid van een brandstofreservoir en andere delen van een motorvoertuig, de brandstof bevatten;</w:t>
      </w:r>
    </w:p>
    <w:p w:rsidR="00826606" w:rsidRPr="00573121" w:rsidRDefault="00826606" w:rsidP="00D57FE6">
      <w:pPr>
        <w:pStyle w:val="voorschrift"/>
        <w:numPr>
          <w:ilvl w:val="0"/>
          <w:numId w:val="18"/>
        </w:numPr>
        <w:tabs>
          <w:tab w:val="clear" w:pos="1701"/>
          <w:tab w:val="left" w:pos="1134"/>
        </w:tabs>
        <w:spacing w:before="0"/>
        <w:ind w:left="1134" w:hanging="283"/>
        <w:rPr>
          <w:rFonts w:ascii="Verdana" w:hAnsi="Verdana" w:cs="Arial"/>
          <w:sz w:val="19"/>
          <w:szCs w:val="19"/>
        </w:rPr>
      </w:pPr>
      <w:r w:rsidRPr="00573121">
        <w:rPr>
          <w:rFonts w:ascii="Verdana" w:hAnsi="Verdana" w:cs="Arial"/>
          <w:sz w:val="19"/>
          <w:szCs w:val="19"/>
        </w:rPr>
        <w:t>Anders dan in daartoe bestemde brandstofreservoirs van motorvoertuigen, meer dan 10 liter benzine aanwezig te hebben;</w:t>
      </w:r>
    </w:p>
    <w:p w:rsidR="00826606" w:rsidRPr="00573121" w:rsidRDefault="00826606" w:rsidP="00D57FE6">
      <w:pPr>
        <w:pStyle w:val="voorschrift"/>
        <w:numPr>
          <w:ilvl w:val="0"/>
          <w:numId w:val="18"/>
        </w:numPr>
        <w:tabs>
          <w:tab w:val="clear" w:pos="1701"/>
          <w:tab w:val="left" w:pos="1134"/>
        </w:tabs>
        <w:spacing w:before="0"/>
        <w:ind w:left="1134" w:hanging="283"/>
        <w:rPr>
          <w:rFonts w:ascii="Verdana" w:hAnsi="Verdana" w:cs="Arial"/>
          <w:sz w:val="19"/>
          <w:szCs w:val="19"/>
        </w:rPr>
      </w:pPr>
      <w:r w:rsidRPr="00573121">
        <w:rPr>
          <w:rFonts w:ascii="Verdana" w:hAnsi="Verdana" w:cs="Arial"/>
          <w:sz w:val="19"/>
          <w:szCs w:val="19"/>
        </w:rPr>
        <w:t>Brandstofreservoirs van motorvoertuigen bij te vullen. De brandstofreservoirs moeten behoudens tijdens aan deze reservoirs te verrichten werkzaamheden goed zijn gesloten.</w:t>
      </w:r>
    </w:p>
    <w:p w:rsidR="00826606" w:rsidRPr="00D57FE6" w:rsidRDefault="00D57FE6" w:rsidP="00D57FE6">
      <w:pPr>
        <w:pStyle w:val="Consideranstekst"/>
        <w:spacing w:before="120"/>
        <w:ind w:left="0"/>
        <w:rPr>
          <w:rFonts w:ascii="Verdana" w:hAnsi="Verdana" w:cs="Arial"/>
          <w:b/>
          <w:sz w:val="19"/>
          <w:szCs w:val="19"/>
        </w:rPr>
      </w:pPr>
      <w:r>
        <w:rPr>
          <w:rFonts w:ascii="Verdana" w:hAnsi="Verdana" w:cs="Arial"/>
          <w:b/>
          <w:sz w:val="19"/>
          <w:szCs w:val="19"/>
        </w:rPr>
        <w:tab/>
      </w:r>
      <w:r w:rsidR="00826606" w:rsidRPr="00D57FE6">
        <w:rPr>
          <w:rFonts w:ascii="Verdana" w:hAnsi="Verdana" w:cs="Arial"/>
          <w:b/>
          <w:sz w:val="19"/>
          <w:szCs w:val="19"/>
        </w:rPr>
        <w:t>Lassen</w:t>
      </w:r>
    </w:p>
    <w:p w:rsidR="00826606" w:rsidRPr="00573121" w:rsidRDefault="0082660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sidRPr="00573121">
        <w:rPr>
          <w:rFonts w:ascii="Verdana" w:hAnsi="Verdana" w:cs="Arial"/>
          <w:sz w:val="19"/>
          <w:szCs w:val="19"/>
        </w:rPr>
        <w:tab/>
        <w:t>Binnen een straal van 10 meter van de las- en snijwerkzaamheden mogen zich geen licht ontvlambare materialen bevinden.</w:t>
      </w:r>
    </w:p>
    <w:p w:rsidR="00826606" w:rsidRPr="00573121" w:rsidRDefault="0082660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sidRPr="00573121">
        <w:rPr>
          <w:rFonts w:ascii="Verdana" w:hAnsi="Verdana" w:cs="Arial"/>
          <w:sz w:val="19"/>
          <w:szCs w:val="19"/>
        </w:rPr>
        <w:tab/>
        <w:t>Las- en slijpwerkzaamheden in de stallen mogen niet worden uitgevoerd, tenzij de</w:t>
      </w:r>
      <w:r w:rsidR="001F53F9">
        <w:rPr>
          <w:rFonts w:ascii="Verdana" w:hAnsi="Verdana" w:cs="Arial"/>
          <w:sz w:val="19"/>
          <w:szCs w:val="19"/>
        </w:rPr>
        <w:t xml:space="preserve"> mestkelders volledig leeg zijn</w:t>
      </w:r>
      <w:r w:rsidRPr="00573121">
        <w:rPr>
          <w:rFonts w:ascii="Verdana" w:hAnsi="Verdana" w:cs="Arial"/>
          <w:sz w:val="19"/>
          <w:szCs w:val="19"/>
        </w:rPr>
        <w:t>, of de stal voldoende geventileerd wordt en de roosters volledig afgedekt zijn.</w:t>
      </w:r>
    </w:p>
    <w:p w:rsidR="00826606" w:rsidRPr="00573121" w:rsidRDefault="00826606" w:rsidP="00B2027A">
      <w:pPr>
        <w:pStyle w:val="hoofdstuktitel"/>
      </w:pPr>
      <w:r w:rsidRPr="00573121">
        <w:fldChar w:fldCharType="begin"/>
      </w:r>
      <w:r w:rsidRPr="00573121">
        <w:instrText xml:space="preserve"> AUTONUMLGL  </w:instrText>
      </w:r>
      <w:r w:rsidRPr="00573121">
        <w:fldChar w:fldCharType="end"/>
      </w:r>
      <w:r w:rsidRPr="00573121">
        <w:tab/>
        <w:t xml:space="preserve">OPSLAG VAN PROPAAN </w:t>
      </w:r>
      <w:bookmarkStart w:id="10" w:name="_Toc276539800"/>
      <w:bookmarkEnd w:id="10"/>
    </w:p>
    <w:p w:rsidR="007A09D8" w:rsidRDefault="00DD1A56" w:rsidP="00784389">
      <w:pPr>
        <w:pStyle w:val="Consideranstekst"/>
        <w:spacing w:before="120"/>
        <w:ind w:left="0"/>
        <w:rPr>
          <w:b/>
        </w:rPr>
      </w:pPr>
      <w:r>
        <w:rPr>
          <w:rFonts w:ascii="Verdana" w:hAnsi="Verdana" w:cs="Arial"/>
          <w:sz w:val="19"/>
          <w:szCs w:val="19"/>
        </w:rPr>
        <w:tab/>
      </w:r>
      <w:r w:rsidR="007A09D8">
        <w:rPr>
          <w:b/>
        </w:rPr>
        <w:t>Installatie</w:t>
      </w:r>
    </w:p>
    <w:p w:rsidR="007A09D8" w:rsidRPr="007A09D8" w:rsidRDefault="00DD1A5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De constructie, onderhoud en inspectie en de bedrijfsvoering van de propaantank alsmede de veiligheidsmaatregelen en de getroffen voorzieningen voor noodsituatie rond de propaaninstallatie voldoen aan de bepalingen zoals opgenomen in hoofdstuk 3 t/m 6 van de PGS 19 (versie 2013) tenzij in deze voorschriften anders bepaald.</w:t>
      </w:r>
    </w:p>
    <w:p w:rsidR="007A09D8" w:rsidRPr="007A09D8" w:rsidRDefault="00DD1A5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t>D</w:t>
      </w:r>
      <w:r w:rsidR="007A09D8" w:rsidRPr="007A09D8">
        <w:rPr>
          <w:rFonts w:ascii="Verdana" w:hAnsi="Verdana" w:cs="Arial"/>
          <w:sz w:val="19"/>
          <w:szCs w:val="19"/>
        </w:rPr>
        <w:t>e stempelplaat van een reservoir dat is gebouwd overeenkomstig de Regels voor toestellen onder druk, is uitgevoerd in een doelmatig corrosievast materiaal en is onverbrekelijk en metallisch verbonden met het reservoir.</w:t>
      </w:r>
    </w:p>
    <w:p w:rsidR="007A09D8" w:rsidRPr="007A09D8" w:rsidRDefault="00DD1A5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 xml:space="preserve">De stempelplaat is zichtbaar en bevat de volgende informatie: </w:t>
      </w:r>
    </w:p>
    <w:p w:rsidR="007A09D8" w:rsidRPr="007A09D8" w:rsidRDefault="003116B9" w:rsidP="00D57FE6">
      <w:pPr>
        <w:pStyle w:val="voorschrift"/>
        <w:tabs>
          <w:tab w:val="clear" w:pos="1701"/>
          <w:tab w:val="left" w:pos="1276"/>
        </w:tabs>
        <w:spacing w:before="0"/>
        <w:ind w:left="1276" w:hanging="425"/>
        <w:rPr>
          <w:rFonts w:ascii="Verdana" w:hAnsi="Verdana" w:cs="Arial"/>
          <w:sz w:val="19"/>
          <w:szCs w:val="19"/>
        </w:rPr>
      </w:pPr>
      <w:r>
        <w:rPr>
          <w:rFonts w:ascii="Verdana" w:hAnsi="Verdana" w:cs="Arial"/>
          <w:sz w:val="19"/>
          <w:szCs w:val="19"/>
        </w:rPr>
        <w:t>a)</w:t>
      </w:r>
      <w:r w:rsidR="007A09D8" w:rsidRPr="007A09D8">
        <w:rPr>
          <w:rFonts w:ascii="Verdana" w:hAnsi="Verdana" w:cs="Arial"/>
          <w:sz w:val="19"/>
          <w:szCs w:val="19"/>
        </w:rPr>
        <w:tab/>
        <w:t xml:space="preserve">registernummer; </w:t>
      </w:r>
    </w:p>
    <w:p w:rsidR="007A09D8" w:rsidRPr="007A09D8" w:rsidRDefault="007A09D8" w:rsidP="00D57FE6">
      <w:pPr>
        <w:pStyle w:val="voorschrift"/>
        <w:tabs>
          <w:tab w:val="clear" w:pos="1701"/>
          <w:tab w:val="left" w:pos="1276"/>
        </w:tabs>
        <w:spacing w:before="0"/>
        <w:ind w:left="1276" w:hanging="425"/>
        <w:rPr>
          <w:rFonts w:ascii="Verdana" w:hAnsi="Verdana" w:cs="Arial"/>
          <w:sz w:val="19"/>
          <w:szCs w:val="19"/>
        </w:rPr>
      </w:pPr>
      <w:r w:rsidRPr="007A09D8">
        <w:rPr>
          <w:rFonts w:ascii="Verdana" w:hAnsi="Verdana" w:cs="Arial"/>
          <w:sz w:val="19"/>
          <w:szCs w:val="19"/>
        </w:rPr>
        <w:t>b)</w:t>
      </w:r>
      <w:r w:rsidRPr="007A09D8">
        <w:rPr>
          <w:rFonts w:ascii="Verdana" w:hAnsi="Verdana" w:cs="Arial"/>
          <w:sz w:val="19"/>
          <w:szCs w:val="19"/>
        </w:rPr>
        <w:tab/>
        <w:t xml:space="preserve">naam product; </w:t>
      </w:r>
    </w:p>
    <w:p w:rsidR="007A09D8" w:rsidRPr="007A09D8" w:rsidRDefault="007A09D8" w:rsidP="00D57FE6">
      <w:pPr>
        <w:pStyle w:val="voorschrift"/>
        <w:tabs>
          <w:tab w:val="clear" w:pos="1701"/>
          <w:tab w:val="left" w:pos="1276"/>
        </w:tabs>
        <w:spacing w:before="0"/>
        <w:ind w:left="1276" w:hanging="425"/>
        <w:rPr>
          <w:rFonts w:ascii="Verdana" w:hAnsi="Verdana" w:cs="Arial"/>
          <w:sz w:val="19"/>
          <w:szCs w:val="19"/>
        </w:rPr>
      </w:pPr>
      <w:r w:rsidRPr="007A09D8">
        <w:rPr>
          <w:rFonts w:ascii="Verdana" w:hAnsi="Verdana" w:cs="Arial"/>
          <w:sz w:val="19"/>
          <w:szCs w:val="19"/>
        </w:rPr>
        <w:t>c)</w:t>
      </w:r>
      <w:r w:rsidRPr="007A09D8">
        <w:rPr>
          <w:rFonts w:ascii="Verdana" w:hAnsi="Verdana" w:cs="Arial"/>
          <w:sz w:val="19"/>
          <w:szCs w:val="19"/>
        </w:rPr>
        <w:tab/>
        <w:t xml:space="preserve">inhoud in m³; </w:t>
      </w:r>
    </w:p>
    <w:p w:rsidR="007A09D8" w:rsidRPr="007A09D8" w:rsidRDefault="007A09D8" w:rsidP="00D57FE6">
      <w:pPr>
        <w:pStyle w:val="voorschrift"/>
        <w:tabs>
          <w:tab w:val="clear" w:pos="1701"/>
          <w:tab w:val="left" w:pos="1276"/>
        </w:tabs>
        <w:spacing w:before="0"/>
        <w:ind w:left="1276" w:hanging="425"/>
        <w:rPr>
          <w:rFonts w:ascii="Verdana" w:hAnsi="Verdana" w:cs="Arial"/>
          <w:sz w:val="19"/>
          <w:szCs w:val="19"/>
        </w:rPr>
      </w:pPr>
      <w:r w:rsidRPr="007A09D8">
        <w:rPr>
          <w:rFonts w:ascii="Verdana" w:hAnsi="Verdana" w:cs="Arial"/>
          <w:sz w:val="19"/>
          <w:szCs w:val="19"/>
        </w:rPr>
        <w:t>d)</w:t>
      </w:r>
      <w:r w:rsidRPr="007A09D8">
        <w:rPr>
          <w:rFonts w:ascii="Verdana" w:hAnsi="Verdana" w:cs="Arial"/>
          <w:sz w:val="19"/>
          <w:szCs w:val="19"/>
        </w:rPr>
        <w:tab/>
        <w:t xml:space="preserve">toelaatbare vulinhoud in m³; </w:t>
      </w:r>
    </w:p>
    <w:p w:rsidR="007A09D8" w:rsidRPr="007A09D8" w:rsidRDefault="007A09D8" w:rsidP="00D57FE6">
      <w:pPr>
        <w:pStyle w:val="voorschrift"/>
        <w:tabs>
          <w:tab w:val="clear" w:pos="1701"/>
          <w:tab w:val="left" w:pos="1276"/>
        </w:tabs>
        <w:spacing w:before="0"/>
        <w:ind w:left="1276" w:hanging="425"/>
        <w:rPr>
          <w:rFonts w:ascii="Verdana" w:hAnsi="Verdana" w:cs="Arial"/>
          <w:sz w:val="19"/>
          <w:szCs w:val="19"/>
        </w:rPr>
      </w:pPr>
      <w:r w:rsidRPr="007A09D8">
        <w:rPr>
          <w:rFonts w:ascii="Verdana" w:hAnsi="Verdana" w:cs="Arial"/>
          <w:sz w:val="19"/>
          <w:szCs w:val="19"/>
        </w:rPr>
        <w:t>e)</w:t>
      </w:r>
      <w:r w:rsidRPr="007A09D8">
        <w:rPr>
          <w:rFonts w:ascii="Verdana" w:hAnsi="Verdana" w:cs="Arial"/>
          <w:sz w:val="19"/>
          <w:szCs w:val="19"/>
        </w:rPr>
        <w:tab/>
        <w:t xml:space="preserve">toelaatbaar vulpercentage; </w:t>
      </w:r>
    </w:p>
    <w:p w:rsidR="007A09D8" w:rsidRPr="007A09D8" w:rsidRDefault="007A09D8" w:rsidP="00D57FE6">
      <w:pPr>
        <w:pStyle w:val="voorschrift"/>
        <w:tabs>
          <w:tab w:val="clear" w:pos="1701"/>
          <w:tab w:val="left" w:pos="1276"/>
        </w:tabs>
        <w:spacing w:before="0"/>
        <w:ind w:left="1276" w:hanging="425"/>
        <w:rPr>
          <w:rFonts w:ascii="Verdana" w:hAnsi="Verdana" w:cs="Arial"/>
          <w:sz w:val="19"/>
          <w:szCs w:val="19"/>
        </w:rPr>
      </w:pPr>
      <w:r w:rsidRPr="007A09D8">
        <w:rPr>
          <w:rFonts w:ascii="Verdana" w:hAnsi="Verdana" w:cs="Arial"/>
          <w:sz w:val="19"/>
          <w:szCs w:val="19"/>
        </w:rPr>
        <w:t>f)</w:t>
      </w:r>
      <w:r w:rsidRPr="007A09D8">
        <w:rPr>
          <w:rFonts w:ascii="Verdana" w:hAnsi="Verdana" w:cs="Arial"/>
          <w:sz w:val="19"/>
          <w:szCs w:val="19"/>
        </w:rPr>
        <w:tab/>
        <w:t xml:space="preserve">effectieve beoordelingsdruk in bar; </w:t>
      </w:r>
    </w:p>
    <w:p w:rsidR="007A09D8" w:rsidRPr="007A09D8" w:rsidRDefault="007A09D8" w:rsidP="00D57FE6">
      <w:pPr>
        <w:pStyle w:val="voorschrift"/>
        <w:tabs>
          <w:tab w:val="clear" w:pos="1701"/>
          <w:tab w:val="left" w:pos="1276"/>
        </w:tabs>
        <w:spacing w:before="0"/>
        <w:ind w:left="1276" w:hanging="425"/>
        <w:rPr>
          <w:rFonts w:ascii="Verdana" w:hAnsi="Verdana" w:cs="Arial"/>
          <w:sz w:val="19"/>
          <w:szCs w:val="19"/>
        </w:rPr>
      </w:pPr>
      <w:r w:rsidRPr="007A09D8">
        <w:rPr>
          <w:rFonts w:ascii="Verdana" w:hAnsi="Verdana" w:cs="Arial"/>
          <w:sz w:val="19"/>
          <w:szCs w:val="19"/>
        </w:rPr>
        <w:t>g)</w:t>
      </w:r>
      <w:r w:rsidRPr="007A09D8">
        <w:rPr>
          <w:rFonts w:ascii="Verdana" w:hAnsi="Verdana" w:cs="Arial"/>
          <w:sz w:val="19"/>
          <w:szCs w:val="19"/>
        </w:rPr>
        <w:tab/>
        <w:t xml:space="preserve">effectieve persdruk in bar; </w:t>
      </w:r>
    </w:p>
    <w:p w:rsidR="007A09D8" w:rsidRPr="007A09D8" w:rsidRDefault="007A09D8" w:rsidP="00D57FE6">
      <w:pPr>
        <w:pStyle w:val="voorschrift"/>
        <w:tabs>
          <w:tab w:val="clear" w:pos="1701"/>
          <w:tab w:val="left" w:pos="1276"/>
        </w:tabs>
        <w:spacing w:before="0"/>
        <w:ind w:left="1276" w:hanging="425"/>
        <w:rPr>
          <w:rFonts w:ascii="Verdana" w:hAnsi="Verdana" w:cs="Arial"/>
          <w:sz w:val="19"/>
          <w:szCs w:val="19"/>
        </w:rPr>
      </w:pPr>
      <w:r w:rsidRPr="007A09D8">
        <w:rPr>
          <w:rFonts w:ascii="Verdana" w:hAnsi="Verdana" w:cs="Arial"/>
          <w:sz w:val="19"/>
          <w:szCs w:val="19"/>
        </w:rPr>
        <w:t>h)</w:t>
      </w:r>
      <w:r w:rsidRPr="007A09D8">
        <w:rPr>
          <w:rFonts w:ascii="Verdana" w:hAnsi="Verdana" w:cs="Arial"/>
          <w:sz w:val="19"/>
          <w:szCs w:val="19"/>
        </w:rPr>
        <w:tab/>
        <w:t xml:space="preserve">(minimum en) maximaal toelaatbare temperatuur in ºC; </w:t>
      </w:r>
    </w:p>
    <w:p w:rsidR="007A09D8" w:rsidRPr="007A09D8" w:rsidRDefault="007A09D8" w:rsidP="00D57FE6">
      <w:pPr>
        <w:pStyle w:val="voorschrift"/>
        <w:tabs>
          <w:tab w:val="clear" w:pos="1701"/>
          <w:tab w:val="left" w:pos="1276"/>
        </w:tabs>
        <w:spacing w:before="0"/>
        <w:ind w:left="1276" w:hanging="425"/>
        <w:rPr>
          <w:rFonts w:ascii="Verdana" w:hAnsi="Verdana" w:cs="Arial"/>
          <w:sz w:val="19"/>
          <w:szCs w:val="19"/>
        </w:rPr>
      </w:pPr>
      <w:r w:rsidRPr="007A09D8">
        <w:rPr>
          <w:rFonts w:ascii="Verdana" w:hAnsi="Verdana" w:cs="Arial"/>
          <w:sz w:val="19"/>
          <w:szCs w:val="19"/>
        </w:rPr>
        <w:t>i)</w:t>
      </w:r>
      <w:r w:rsidRPr="007A09D8">
        <w:rPr>
          <w:rFonts w:ascii="Verdana" w:hAnsi="Verdana" w:cs="Arial"/>
          <w:sz w:val="19"/>
          <w:szCs w:val="19"/>
        </w:rPr>
        <w:tab/>
        <w:t xml:space="preserve">datum laatste keuring en goedkeuringsmerk en identificatie van de </w:t>
      </w:r>
    </w:p>
    <w:p w:rsidR="007A09D8" w:rsidRPr="007A09D8" w:rsidRDefault="007A09D8" w:rsidP="00D57FE6">
      <w:pPr>
        <w:pStyle w:val="voorschrift"/>
        <w:tabs>
          <w:tab w:val="clear" w:pos="1701"/>
          <w:tab w:val="left" w:pos="1276"/>
        </w:tabs>
        <w:spacing w:before="0"/>
        <w:ind w:left="1276" w:hanging="425"/>
        <w:rPr>
          <w:rFonts w:ascii="Verdana" w:hAnsi="Verdana" w:cs="Arial"/>
          <w:sz w:val="19"/>
          <w:szCs w:val="19"/>
        </w:rPr>
      </w:pPr>
      <w:r w:rsidRPr="007A09D8">
        <w:rPr>
          <w:rFonts w:ascii="Verdana" w:hAnsi="Verdana" w:cs="Arial"/>
          <w:sz w:val="19"/>
          <w:szCs w:val="19"/>
        </w:rPr>
        <w:tab/>
        <w:t>keuringsinstelling.</w:t>
      </w:r>
    </w:p>
    <w:p w:rsidR="007A09D8" w:rsidRPr="007A09D8" w:rsidRDefault="00DD1A5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Het elektrische deel van de propaaninstallatie, indien aanwezig, voldoet aan NEN 1010 en NEN-EN-IEC 60079-14.</w:t>
      </w:r>
    </w:p>
    <w:p w:rsidR="007A09D8" w:rsidRPr="007A09D8" w:rsidRDefault="00DD1A5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De propaaninstallatie is niet voorzien van een verdamper en/of vorstbeveiliging. Propaan wordt in de gasfase uit het propaanreservoir onttrokken.</w:t>
      </w:r>
    </w:p>
    <w:p w:rsidR="007A09D8" w:rsidRPr="007A09D8" w:rsidRDefault="00DD1A5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 xml:space="preserve">Een bovengronds reservoir is opgesteld op grondniveau en op een horizontale, vlakke en onbrandbare ondergrond. De afstand van de onderkant van een reservoir tot de ondergrond is minimaal </w:t>
      </w:r>
      <w:smartTag w:uri="urn:schemas-microsoft-com:office:smarttags" w:element="metricconverter">
        <w:smartTagPr>
          <w:attr w:name="ProductID" w:val="10 cm"/>
        </w:smartTagPr>
        <w:r w:rsidR="007A09D8" w:rsidRPr="007A09D8">
          <w:rPr>
            <w:rFonts w:ascii="Verdana" w:hAnsi="Verdana" w:cs="Arial"/>
            <w:sz w:val="19"/>
            <w:szCs w:val="19"/>
          </w:rPr>
          <w:t>10 cm</w:t>
        </w:r>
      </w:smartTag>
      <w:r w:rsidR="007A09D8" w:rsidRPr="007A09D8">
        <w:rPr>
          <w:rFonts w:ascii="Verdana" w:hAnsi="Verdana" w:cs="Arial"/>
          <w:sz w:val="19"/>
          <w:szCs w:val="19"/>
        </w:rPr>
        <w:t xml:space="preserve"> en maximaal </w:t>
      </w:r>
      <w:smartTag w:uri="urn:schemas-microsoft-com:office:smarttags" w:element="metricconverter">
        <w:smartTagPr>
          <w:attr w:name="ProductID" w:val="100 cm"/>
        </w:smartTagPr>
        <w:r w:rsidR="007A09D8" w:rsidRPr="007A09D8">
          <w:rPr>
            <w:rFonts w:ascii="Verdana" w:hAnsi="Verdana" w:cs="Arial"/>
            <w:sz w:val="19"/>
            <w:szCs w:val="19"/>
          </w:rPr>
          <w:t>100 cm</w:t>
        </w:r>
      </w:smartTag>
      <w:r w:rsidR="007A09D8" w:rsidRPr="007A09D8">
        <w:rPr>
          <w:rFonts w:ascii="Verdana" w:hAnsi="Verdana" w:cs="Arial"/>
          <w:sz w:val="19"/>
          <w:szCs w:val="19"/>
        </w:rPr>
        <w:t xml:space="preserve">, indien de onderkant hoger dan </w:t>
      </w:r>
      <w:smartTag w:uri="urn:schemas-microsoft-com:office:smarttags" w:element="metricconverter">
        <w:smartTagPr>
          <w:attr w:name="ProductID" w:val="100 cm"/>
        </w:smartTagPr>
        <w:r w:rsidR="007A09D8" w:rsidRPr="007A09D8">
          <w:rPr>
            <w:rFonts w:ascii="Verdana" w:hAnsi="Verdana" w:cs="Arial"/>
            <w:sz w:val="19"/>
            <w:szCs w:val="19"/>
          </w:rPr>
          <w:t>100 cm</w:t>
        </w:r>
      </w:smartTag>
      <w:r w:rsidR="007A09D8" w:rsidRPr="007A09D8">
        <w:rPr>
          <w:rFonts w:ascii="Verdana" w:hAnsi="Verdana" w:cs="Arial"/>
          <w:sz w:val="19"/>
          <w:szCs w:val="19"/>
        </w:rPr>
        <w:t xml:space="preserve"> ten opzichte van de ondergrond komt te liggen moet worden aangetoond dat het reservoir doelmatig is beschermd tegen omvallen. </w:t>
      </w:r>
    </w:p>
    <w:p w:rsidR="007A09D8" w:rsidRPr="007A09D8" w:rsidRDefault="00DD1A56" w:rsidP="00B2027A">
      <w:pPr>
        <w:pStyle w:val="voorschrift"/>
        <w:ind w:left="851" w:hanging="851"/>
        <w:rPr>
          <w:rFonts w:ascii="Verdana" w:hAnsi="Verdana" w:cs="Arial"/>
          <w:sz w:val="19"/>
          <w:szCs w:val="19"/>
        </w:rPr>
      </w:pPr>
      <w:r w:rsidRPr="00573121">
        <w:rPr>
          <w:rFonts w:ascii="Verdana" w:hAnsi="Verdana" w:cs="Arial"/>
          <w:sz w:val="19"/>
          <w:szCs w:val="19"/>
        </w:rPr>
        <w:lastRenderedPageBreak/>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 xml:space="preserve">Een bovengronds reservoir is deugdelijk ondersteund door middel van een doelmatige constructie. </w:t>
      </w:r>
    </w:p>
    <w:p w:rsidR="007A09D8" w:rsidRPr="007A09D8" w:rsidRDefault="00DD1A5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Ondersteuningen zijn zodanig uitgevoerd dat zij geen te hoge plaatselijke belastingen op de wanden van het reservoir veroorzaken. Indien hiervoor dubbelingsplaten zijn toegepast, zijn deze, ter voorkoming van corrosie door inwateren, over de gehele omtrek aan het reservoir gelast. De ondersteuning laat uitzetting en inkrimping van het reservoir ten gevolge van temperatuurveranderingen ongehinderd toe.</w:t>
      </w:r>
    </w:p>
    <w:p w:rsidR="007A09D8" w:rsidRPr="007A09D8" w:rsidRDefault="00DD1A5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Een reservoir met toebehoren en de daarbij behorende beschermende constructies zijn zodanig uitgevoerd, dat het reservoir en de toebehoren goed toegankelijk zijn voor beheer en onderhoud. Daarnaast is het reservoir goed bereikbaar voor hulpdiensten.</w:t>
      </w:r>
    </w:p>
    <w:p w:rsidR="007A09D8" w:rsidRPr="008A6237" w:rsidRDefault="003116B9" w:rsidP="00784389">
      <w:pPr>
        <w:pStyle w:val="voorschrift"/>
        <w:ind w:left="277" w:hanging="851"/>
        <w:rPr>
          <w:rFonts w:ascii="Verdana" w:hAnsi="Verdana" w:cs="Arial"/>
          <w:b/>
          <w:sz w:val="19"/>
          <w:szCs w:val="19"/>
        </w:rPr>
      </w:pPr>
      <w:r w:rsidRPr="008A6237">
        <w:rPr>
          <w:rFonts w:ascii="Verdana" w:hAnsi="Verdana" w:cs="Arial"/>
          <w:b/>
          <w:sz w:val="19"/>
          <w:szCs w:val="19"/>
        </w:rPr>
        <w:tab/>
      </w:r>
      <w:r w:rsidR="00D57FE6">
        <w:rPr>
          <w:rFonts w:ascii="Verdana" w:hAnsi="Verdana" w:cs="Arial"/>
          <w:b/>
          <w:sz w:val="19"/>
          <w:szCs w:val="19"/>
        </w:rPr>
        <w:tab/>
      </w:r>
      <w:r w:rsidR="007A09D8" w:rsidRPr="008A6237">
        <w:rPr>
          <w:rFonts w:ascii="Verdana" w:hAnsi="Verdana" w:cs="Arial"/>
          <w:b/>
          <w:sz w:val="19"/>
          <w:szCs w:val="19"/>
        </w:rPr>
        <w:t>Keuring en onderhoud</w:t>
      </w:r>
    </w:p>
    <w:p w:rsidR="007A09D8" w:rsidRPr="007A09D8" w:rsidRDefault="00DD1A5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Het druksysteem of samenstel van de stationaire propaaninstallatie (reservoir en toebehoren) wordt periodiek gekeurd en herkeurd overeenkomstig het gestelde in NPR 2578. Voor zowel het reservoir als voor het leidingwerk wordt een aparte verklaring opgesteld, met daarop vermeld het kalenderjaar waarin de geldigheid afloopt. De installateur verzorgt de gedagtekende verklaringen van (her)keuringen van het leidingwerk als goed vakman, conform NPR 2578 bijlage D.</w:t>
      </w:r>
    </w:p>
    <w:p w:rsidR="007A09D8" w:rsidRPr="007A09D8" w:rsidRDefault="00DD1A5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Een propaaninstallatie moet goed worden onderhouden conform NEN-EN 12817 en NEN-EN 12819 of gelijkwaardig.</w:t>
      </w:r>
    </w:p>
    <w:p w:rsidR="007A09D8" w:rsidRPr="007A09D8" w:rsidRDefault="00DD1A5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Een propaaninstallatie beschikt over een installatieboek dat bestaat uit een bedrijfshandleiding en een logboek.</w:t>
      </w:r>
    </w:p>
    <w:p w:rsidR="007A09D8" w:rsidRPr="007A09D8" w:rsidRDefault="00DD1A5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Het installatieboek is actueel en is te allen tijde beschikbaar voor inzage.</w:t>
      </w:r>
    </w:p>
    <w:p w:rsidR="007A09D8" w:rsidRPr="007A09D8" w:rsidRDefault="00DD1A5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 xml:space="preserve">Een bedrijfshandleiding bestaat uit de volgende onderdelen: </w:t>
      </w:r>
    </w:p>
    <w:p w:rsidR="007A09D8" w:rsidRPr="007A09D8" w:rsidRDefault="007A09D8" w:rsidP="00D57FE6">
      <w:pPr>
        <w:pStyle w:val="voorschrift"/>
        <w:numPr>
          <w:ilvl w:val="0"/>
          <w:numId w:val="27"/>
        </w:numPr>
        <w:tabs>
          <w:tab w:val="clear" w:pos="1701"/>
          <w:tab w:val="left" w:pos="1276"/>
        </w:tabs>
        <w:spacing w:before="0"/>
        <w:ind w:left="1276" w:hanging="425"/>
        <w:rPr>
          <w:rFonts w:ascii="Verdana" w:hAnsi="Verdana" w:cs="Arial"/>
          <w:sz w:val="19"/>
          <w:szCs w:val="19"/>
        </w:rPr>
      </w:pPr>
      <w:r w:rsidRPr="007A09D8">
        <w:rPr>
          <w:rFonts w:ascii="Verdana" w:hAnsi="Verdana" w:cs="Arial"/>
          <w:sz w:val="19"/>
          <w:szCs w:val="19"/>
        </w:rPr>
        <w:t xml:space="preserve">de gebruiksaanwijzing van het propaanreservoir; </w:t>
      </w:r>
    </w:p>
    <w:p w:rsidR="007A09D8" w:rsidRPr="007A09D8" w:rsidRDefault="007A09D8" w:rsidP="00D57FE6">
      <w:pPr>
        <w:pStyle w:val="voorschrift"/>
        <w:numPr>
          <w:ilvl w:val="0"/>
          <w:numId w:val="27"/>
        </w:numPr>
        <w:tabs>
          <w:tab w:val="clear" w:pos="1701"/>
          <w:tab w:val="left" w:pos="1276"/>
        </w:tabs>
        <w:spacing w:before="0"/>
        <w:ind w:left="1276" w:hanging="425"/>
        <w:rPr>
          <w:rFonts w:ascii="Verdana" w:hAnsi="Verdana" w:cs="Arial"/>
          <w:sz w:val="19"/>
          <w:szCs w:val="19"/>
        </w:rPr>
      </w:pPr>
      <w:r w:rsidRPr="007A09D8">
        <w:rPr>
          <w:rFonts w:ascii="Verdana" w:hAnsi="Verdana" w:cs="Arial"/>
          <w:sz w:val="19"/>
          <w:szCs w:val="19"/>
        </w:rPr>
        <w:t xml:space="preserve">de gebruiksaanwijzing van de installatie; </w:t>
      </w:r>
    </w:p>
    <w:p w:rsidR="007A09D8" w:rsidRPr="003116B9" w:rsidRDefault="007A09D8" w:rsidP="00D57FE6">
      <w:pPr>
        <w:pStyle w:val="voorschrift"/>
        <w:numPr>
          <w:ilvl w:val="0"/>
          <w:numId w:val="27"/>
        </w:numPr>
        <w:tabs>
          <w:tab w:val="clear" w:pos="1701"/>
          <w:tab w:val="left" w:pos="1276"/>
        </w:tabs>
        <w:spacing w:before="0"/>
        <w:ind w:left="1276" w:hanging="425"/>
        <w:rPr>
          <w:rFonts w:ascii="Verdana" w:hAnsi="Verdana" w:cs="Arial"/>
          <w:sz w:val="19"/>
          <w:szCs w:val="19"/>
        </w:rPr>
      </w:pPr>
      <w:r w:rsidRPr="003116B9">
        <w:rPr>
          <w:rFonts w:ascii="Verdana" w:hAnsi="Verdana" w:cs="Arial"/>
          <w:sz w:val="19"/>
          <w:szCs w:val="19"/>
        </w:rPr>
        <w:t>een beschrijving van de installatie en ligging van het leidingwerk aan de hand van tekeningen en het installatieschema.</w:t>
      </w:r>
    </w:p>
    <w:p w:rsidR="007A09D8" w:rsidRPr="007A09D8" w:rsidRDefault="00DD1A5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 xml:space="preserve">Het logboek bevat ten minste de volgende gegevens: </w:t>
      </w:r>
    </w:p>
    <w:p w:rsidR="007A09D8" w:rsidRPr="003116B9" w:rsidRDefault="007A09D8" w:rsidP="00D57FE6">
      <w:pPr>
        <w:pStyle w:val="voorschrift"/>
        <w:numPr>
          <w:ilvl w:val="0"/>
          <w:numId w:val="28"/>
        </w:numPr>
        <w:spacing w:before="0"/>
        <w:ind w:left="1276" w:hanging="425"/>
        <w:rPr>
          <w:rFonts w:ascii="Verdana" w:hAnsi="Verdana" w:cs="Arial"/>
          <w:sz w:val="19"/>
          <w:szCs w:val="19"/>
        </w:rPr>
      </w:pPr>
      <w:r w:rsidRPr="003116B9">
        <w:rPr>
          <w:rFonts w:ascii="Verdana" w:hAnsi="Verdana" w:cs="Arial"/>
          <w:sz w:val="19"/>
          <w:szCs w:val="19"/>
        </w:rPr>
        <w:t xml:space="preserve">de resultaten van alle (her)keuringen en controles, in de vorm van gedagtekende verklaringen die zijn afgegeven door of namens degene die de (her)keuringen of controles heeft uitgevoerd; </w:t>
      </w:r>
    </w:p>
    <w:p w:rsidR="007A09D8" w:rsidRPr="003116B9" w:rsidRDefault="007A09D8" w:rsidP="00D57FE6">
      <w:pPr>
        <w:pStyle w:val="voorschrift"/>
        <w:numPr>
          <w:ilvl w:val="0"/>
          <w:numId w:val="28"/>
        </w:numPr>
        <w:spacing w:before="0"/>
        <w:ind w:left="1276" w:hanging="425"/>
        <w:rPr>
          <w:rFonts w:ascii="Verdana" w:hAnsi="Verdana" w:cs="Arial"/>
          <w:sz w:val="19"/>
          <w:szCs w:val="19"/>
        </w:rPr>
      </w:pPr>
      <w:r w:rsidRPr="003116B9">
        <w:rPr>
          <w:rFonts w:ascii="Verdana" w:hAnsi="Verdana" w:cs="Arial"/>
          <w:sz w:val="19"/>
          <w:szCs w:val="19"/>
        </w:rPr>
        <w:t xml:space="preserve">informatie omtrent werkzaamheden, reparaties en aanpassingen, waaronder de ingevulde controlelijsten (zie bijlage K, indien het reservoir moet worden leeggemaakt); </w:t>
      </w:r>
    </w:p>
    <w:p w:rsidR="007A09D8" w:rsidRPr="003116B9" w:rsidRDefault="007A09D8" w:rsidP="00D57FE6">
      <w:pPr>
        <w:pStyle w:val="voorschrift"/>
        <w:numPr>
          <w:ilvl w:val="0"/>
          <w:numId w:val="28"/>
        </w:numPr>
        <w:spacing w:before="0"/>
        <w:ind w:left="1276" w:hanging="425"/>
        <w:rPr>
          <w:rFonts w:ascii="Verdana" w:hAnsi="Verdana" w:cs="Arial"/>
          <w:sz w:val="19"/>
          <w:szCs w:val="19"/>
        </w:rPr>
      </w:pPr>
      <w:r w:rsidRPr="003116B9">
        <w:rPr>
          <w:rFonts w:ascii="Verdana" w:hAnsi="Verdana" w:cs="Arial"/>
          <w:sz w:val="19"/>
          <w:szCs w:val="19"/>
        </w:rPr>
        <w:t xml:space="preserve">informatie omtrent het uitgevoerde onderhoud en inspectie van de installatie (overeenkomstig NPR 2578). </w:t>
      </w:r>
    </w:p>
    <w:p w:rsidR="007A09D8" w:rsidRPr="003116B9" w:rsidRDefault="003116B9" w:rsidP="00784389">
      <w:pPr>
        <w:pStyle w:val="voorschrift"/>
        <w:ind w:left="277" w:hanging="851"/>
        <w:rPr>
          <w:rFonts w:ascii="Verdana" w:hAnsi="Verdana" w:cs="Arial"/>
          <w:b/>
          <w:sz w:val="19"/>
          <w:szCs w:val="19"/>
        </w:rPr>
      </w:pPr>
      <w:r>
        <w:rPr>
          <w:rFonts w:ascii="Verdana" w:hAnsi="Verdana" w:cs="Arial"/>
          <w:b/>
          <w:sz w:val="19"/>
          <w:szCs w:val="19"/>
        </w:rPr>
        <w:tab/>
      </w:r>
      <w:r w:rsidR="00D57FE6">
        <w:rPr>
          <w:rFonts w:ascii="Verdana" w:hAnsi="Verdana" w:cs="Arial"/>
          <w:b/>
          <w:sz w:val="19"/>
          <w:szCs w:val="19"/>
        </w:rPr>
        <w:tab/>
      </w:r>
      <w:r w:rsidR="007A09D8" w:rsidRPr="003116B9">
        <w:rPr>
          <w:rFonts w:ascii="Verdana" w:hAnsi="Verdana" w:cs="Arial"/>
          <w:b/>
          <w:sz w:val="19"/>
          <w:szCs w:val="19"/>
        </w:rPr>
        <w:t>Leidingen</w:t>
      </w:r>
    </w:p>
    <w:p w:rsidR="007A09D8" w:rsidRPr="007A09D8" w:rsidRDefault="00DD1A5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Leidingen, appendages en toebehoren van een propaaninstallatie, voor zover deze vallen onder de drukapparatuur met zorgplichtvoor de gebruiker zoals bedoeld in het Warenwetbesluit drukapparatuur, worden geïnspecteerd en onderhouden conform het gestelde in NPR 2578</w:t>
      </w:r>
    </w:p>
    <w:p w:rsidR="007A09D8" w:rsidRPr="007A09D8" w:rsidRDefault="00DD1A5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Een vulpunt is voorzien van metallische aansluitpunten zodat de tankwagen via het vulpunt een potentiaal vereffening heeft, met als doel om verschil in statische lading tussen tankwagen en het stationaire reservoir op te heffen.</w:t>
      </w:r>
    </w:p>
    <w:p w:rsidR="007A09D8" w:rsidRPr="007A09D8" w:rsidRDefault="00DD1A5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Indien de specifieke weerstand van de grond ter plaatse van de leidingen minder bedraagt dan 100 ohm/m, zijn de ondergrondse leidingen uitwendig tegen corrosie beschermd  door middel van een doelmatige kathodische bescherming.</w:t>
      </w:r>
    </w:p>
    <w:p w:rsidR="007A09D8" w:rsidRPr="007A09D8" w:rsidRDefault="00DD1A5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De meting van de weerstand van de grond gebeurt onder normale omstandigheden (dus niet bij extreme droogte) en wordt uitgevoerd door een erkende deskundige. De weerstand van de grond wordt bepaald tot aan het diepste punt van de te maken uitgraving. Een rapportage van deze metingen wordt aan het logboek toegevoegd.</w:t>
      </w:r>
    </w:p>
    <w:p w:rsidR="007A09D8" w:rsidRPr="00D57FE6" w:rsidRDefault="00DD1A56" w:rsidP="00D57FE6">
      <w:pPr>
        <w:pStyle w:val="voorschrift"/>
        <w:ind w:left="851" w:hanging="851"/>
        <w:rPr>
          <w:rFonts w:ascii="Verdana" w:hAnsi="Verdana" w:cs="Arial"/>
          <w:sz w:val="19"/>
          <w:szCs w:val="19"/>
        </w:rPr>
      </w:pPr>
      <w:r w:rsidRPr="00573121">
        <w:rPr>
          <w:rFonts w:ascii="Verdana" w:hAnsi="Verdana" w:cs="Arial"/>
          <w:sz w:val="19"/>
          <w:szCs w:val="19"/>
        </w:rPr>
        <w:lastRenderedPageBreak/>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 xml:space="preserve">Een kathodische bescherming moet jaarlijks op zijn goede werking worden gecontroleerd door een geaccrediteerde inspectie-instelling op basis van SIKBprotocol 6801. </w:t>
      </w:r>
    </w:p>
    <w:p w:rsidR="007A09D8" w:rsidRPr="007A09D8" w:rsidRDefault="00DD1A5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Het meetpunt van een kathodische beschermingsinstallatie is goed bereikbaar en herkenbaar aangebracht.</w:t>
      </w:r>
    </w:p>
    <w:p w:rsidR="007A09D8" w:rsidRPr="007A09D8" w:rsidRDefault="00DD1A5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Ondergrondse leidingen voor propaan zijn zodanig aangelegd dat (mechanische) beschadiging van buitenaf niet kan optreden.</w:t>
      </w:r>
    </w:p>
    <w:p w:rsidR="007A09D8" w:rsidRDefault="00DD1A5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Indien in de directe nabijheid van leidingen bomen of struiken aanwezig zijn, zijn doelmatige maatregelen ter voorkoming van wortelgroei genomen.</w:t>
      </w:r>
    </w:p>
    <w:p w:rsidR="007A09D8" w:rsidRPr="003116B9" w:rsidRDefault="00D57FE6" w:rsidP="00784389">
      <w:pPr>
        <w:pStyle w:val="voorschrift"/>
        <w:ind w:left="997" w:hanging="720"/>
        <w:rPr>
          <w:rFonts w:ascii="Verdana" w:hAnsi="Verdana" w:cs="Arial"/>
          <w:b/>
          <w:sz w:val="19"/>
          <w:szCs w:val="19"/>
        </w:rPr>
      </w:pPr>
      <w:r>
        <w:rPr>
          <w:rFonts w:ascii="Verdana" w:hAnsi="Verdana" w:cs="Arial"/>
          <w:b/>
          <w:sz w:val="19"/>
          <w:szCs w:val="19"/>
        </w:rPr>
        <w:tab/>
      </w:r>
      <w:r w:rsidR="007A09D8" w:rsidRPr="003116B9">
        <w:rPr>
          <w:rFonts w:ascii="Verdana" w:hAnsi="Verdana" w:cs="Arial"/>
          <w:b/>
          <w:sz w:val="19"/>
          <w:szCs w:val="19"/>
        </w:rPr>
        <w:t>Vullen van de propaantank</w:t>
      </w:r>
    </w:p>
    <w:p w:rsidR="007A09D8" w:rsidRPr="007A09D8" w:rsidRDefault="00DD1A5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 xml:space="preserve">De maximale doorzet aan propaan per jaar bedraagt </w:t>
      </w:r>
      <w:smartTag w:uri="urn:schemas-microsoft-com:office:smarttags" w:element="metricconverter">
        <w:smartTagPr>
          <w:attr w:name="ProductID" w:val="162 m3"/>
        </w:smartTagPr>
        <w:r w:rsidR="007A09D8" w:rsidRPr="007A09D8">
          <w:rPr>
            <w:rFonts w:ascii="Verdana" w:hAnsi="Verdana" w:cs="Arial"/>
            <w:sz w:val="19"/>
            <w:szCs w:val="19"/>
          </w:rPr>
          <w:t>162 m3</w:t>
        </w:r>
      </w:smartTag>
      <w:r w:rsidR="007A09D8" w:rsidRPr="007A09D8">
        <w:rPr>
          <w:rFonts w:ascii="Verdana" w:hAnsi="Verdana" w:cs="Arial"/>
          <w:sz w:val="19"/>
          <w:szCs w:val="19"/>
        </w:rPr>
        <w:t>. Dit komt overeen met 9 leveringen per jaar.</w:t>
      </w:r>
    </w:p>
    <w:p w:rsidR="007A09D8" w:rsidRPr="007A09D8" w:rsidRDefault="00DD1A56"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 xml:space="preserve">De afstand tussen het propaanreservoir en de opstelplaats voor de tankwagen bedraagt minimaal </w:t>
      </w:r>
      <w:smartTag w:uri="urn:schemas-microsoft-com:office:smarttags" w:element="metricconverter">
        <w:smartTagPr>
          <w:attr w:name="ProductID" w:val="5 meter"/>
        </w:smartTagPr>
        <w:r w:rsidR="007A09D8" w:rsidRPr="007A09D8">
          <w:rPr>
            <w:rFonts w:ascii="Verdana" w:hAnsi="Verdana" w:cs="Arial"/>
            <w:sz w:val="19"/>
            <w:szCs w:val="19"/>
          </w:rPr>
          <w:t>5 meter</w:t>
        </w:r>
      </w:smartTag>
      <w:r w:rsidR="007A09D8" w:rsidRPr="007A09D8">
        <w:rPr>
          <w:rFonts w:ascii="Verdana" w:hAnsi="Verdana" w:cs="Arial"/>
          <w:sz w:val="19"/>
          <w:szCs w:val="19"/>
        </w:rPr>
        <w:t>. De opstelplaats wordt duidelijk gemarkeerd middels een bord met het opschrift ‘opstelplaats propaantankwagen’.</w:t>
      </w:r>
    </w:p>
    <w:p w:rsidR="007A09D8" w:rsidRPr="007A09D8" w:rsidRDefault="003116B9"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Propaan wordt beleverd middels een propaantankwagen die is voorzien van een verbeterde vulslang die voldoet aan de NEN-EN 1762. Op verzoek van de toezichthouder worden door of namens vergunninghouder documenten bij propaanleverancier opgevraagd en overgelegd over de vulslang, waaruit blijkt dat deze voldoet aan de NEN-EN 1762.</w:t>
      </w:r>
    </w:p>
    <w:p w:rsidR="007A09D8" w:rsidRPr="007A09D8" w:rsidRDefault="003116B9"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Uit de opgevraagde documenten, zoals bedoeld in voorschrift 2.20, blijkt dat de vulslang jaarlijks wordt beproefd of dat deze jonger is dan 3 jaar.</w:t>
      </w:r>
    </w:p>
    <w:p w:rsidR="007A09D8" w:rsidRPr="007A09D8" w:rsidRDefault="003116B9"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Het reservoir en het vulpunt zijn goed bereikbaar voor de tankwagen en de tankwagenchauffeur.</w:t>
      </w:r>
    </w:p>
    <w:p w:rsidR="007A09D8" w:rsidRPr="007A09D8" w:rsidRDefault="003116B9"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 xml:space="preserve">De afstand van het propaanreservoir en de opstelplaats voor de propaantankwagen tot kelderopeningen, straatkolken en aanzuigopeningen van ventilatiesystemen op &lt; </w:t>
      </w:r>
      <w:smartTag w:uri="urn:schemas-microsoft-com:office:smarttags" w:element="metricconverter">
        <w:smartTagPr>
          <w:attr w:name="ProductID" w:val="1,5 m"/>
        </w:smartTagPr>
        <w:r w:rsidR="007A09D8" w:rsidRPr="007A09D8">
          <w:rPr>
            <w:rFonts w:ascii="Verdana" w:hAnsi="Verdana" w:cs="Arial"/>
            <w:sz w:val="19"/>
            <w:szCs w:val="19"/>
          </w:rPr>
          <w:t>1,5 m</w:t>
        </w:r>
      </w:smartTag>
      <w:r w:rsidR="007A09D8" w:rsidRPr="007A09D8">
        <w:rPr>
          <w:rFonts w:ascii="Verdana" w:hAnsi="Verdana" w:cs="Arial"/>
          <w:sz w:val="19"/>
          <w:szCs w:val="19"/>
        </w:rPr>
        <w:t xml:space="preserve"> boven het maaiveld bedraagt minimaal </w:t>
      </w:r>
      <w:smartTag w:uri="urn:schemas-microsoft-com:office:smarttags" w:element="metricconverter">
        <w:smartTagPr>
          <w:attr w:name="ProductID" w:val="5 m"/>
        </w:smartTagPr>
        <w:r w:rsidR="007A09D8" w:rsidRPr="007A09D8">
          <w:rPr>
            <w:rFonts w:ascii="Verdana" w:hAnsi="Verdana" w:cs="Arial"/>
            <w:sz w:val="19"/>
            <w:szCs w:val="19"/>
          </w:rPr>
          <w:t>5 m</w:t>
        </w:r>
      </w:smartTag>
      <w:r w:rsidR="007A09D8" w:rsidRPr="007A09D8">
        <w:rPr>
          <w:rFonts w:ascii="Verdana" w:hAnsi="Verdana" w:cs="Arial"/>
          <w:sz w:val="19"/>
          <w:szCs w:val="19"/>
        </w:rPr>
        <w:t>.</w:t>
      </w:r>
    </w:p>
    <w:p w:rsidR="007A09D8" w:rsidRPr="007A09D8" w:rsidRDefault="003116B9"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De opstelplaats van de tankwagen is ten tijde van gaslevering goed bereikbaar en gelegen op een plek waar het overige verkeer geen gevaar vormt voor de tankwagen. De tankwagen kan de opstelplaats in alle gevallen onbelemmerd bereiken en verlaten.</w:t>
      </w:r>
    </w:p>
    <w:p w:rsidR="007A09D8" w:rsidRPr="007A09D8" w:rsidRDefault="003116B9"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Tijdens het lossen zijn tankwagen en reservoir goed zichtbaar voor de chauffeur.</w:t>
      </w:r>
    </w:p>
    <w:p w:rsidR="007A09D8" w:rsidRPr="007A09D8" w:rsidRDefault="003116B9"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 xml:space="preserve">Het vulpunt is voorzien van een afsluiter. Deze afsluiter is deugdelijk ondersteund en kan niet door onbevoegden worden bediend, of is door een hekwerk onbereikbaar voor onbevoegden. Ondersteuning van de vulleiding is alleen noodzakelijk als de horizontale lengte van het bovengrondse gedeelte meer dan </w:t>
      </w:r>
      <w:smartTag w:uri="urn:schemas-microsoft-com:office:smarttags" w:element="metricconverter">
        <w:smartTagPr>
          <w:attr w:name="ProductID" w:val="0,5 m"/>
        </w:smartTagPr>
        <w:r w:rsidR="007A09D8" w:rsidRPr="007A09D8">
          <w:rPr>
            <w:rFonts w:ascii="Verdana" w:hAnsi="Verdana" w:cs="Arial"/>
            <w:sz w:val="19"/>
            <w:szCs w:val="19"/>
          </w:rPr>
          <w:t>0,5 m</w:t>
        </w:r>
      </w:smartTag>
      <w:r w:rsidR="007A09D8" w:rsidRPr="007A09D8">
        <w:rPr>
          <w:rFonts w:ascii="Verdana" w:hAnsi="Verdana" w:cs="Arial"/>
          <w:sz w:val="19"/>
          <w:szCs w:val="19"/>
        </w:rPr>
        <w:t xml:space="preserve"> is. Zolang geen gebruik wordt gemaakt van de vloeistofleiding is deze afgedicht door middel van een blindflens of afsluitdop. Vóór de eindafsluiter van de vloeistofleiding is een terugslagklep aangebracht.</w:t>
      </w:r>
    </w:p>
    <w:p w:rsidR="007A09D8" w:rsidRPr="007A09D8" w:rsidRDefault="003116B9"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Eventueel afblazen van de vulslang gebeurt naar de open lucht op een goed geventileerde plaats.</w:t>
      </w:r>
    </w:p>
    <w:p w:rsidR="007A09D8" w:rsidRPr="007A09D8" w:rsidRDefault="003116B9"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 xml:space="preserve">Het vulpunt: </w:t>
      </w:r>
    </w:p>
    <w:p w:rsidR="007A09D8" w:rsidRPr="007A09D8" w:rsidRDefault="007A09D8" w:rsidP="00D57FE6">
      <w:pPr>
        <w:pStyle w:val="voorschrift"/>
        <w:numPr>
          <w:ilvl w:val="0"/>
          <w:numId w:val="29"/>
        </w:numPr>
        <w:spacing w:before="0"/>
        <w:ind w:left="1276" w:hanging="425"/>
        <w:rPr>
          <w:rFonts w:ascii="Verdana" w:hAnsi="Verdana" w:cs="Arial"/>
          <w:sz w:val="19"/>
          <w:szCs w:val="19"/>
        </w:rPr>
      </w:pPr>
      <w:r w:rsidRPr="007A09D8">
        <w:rPr>
          <w:rFonts w:ascii="Verdana" w:hAnsi="Verdana" w:cs="Arial"/>
          <w:sz w:val="19"/>
          <w:szCs w:val="19"/>
        </w:rPr>
        <w:t xml:space="preserve">bevindt zich bovengronds; </w:t>
      </w:r>
    </w:p>
    <w:p w:rsidR="007A09D8" w:rsidRPr="007A09D8" w:rsidRDefault="007A09D8" w:rsidP="00D57FE6">
      <w:pPr>
        <w:pStyle w:val="voorschrift"/>
        <w:numPr>
          <w:ilvl w:val="0"/>
          <w:numId w:val="29"/>
        </w:numPr>
        <w:spacing w:before="0"/>
        <w:ind w:left="1276" w:hanging="425"/>
        <w:rPr>
          <w:rFonts w:ascii="Verdana" w:hAnsi="Verdana" w:cs="Arial"/>
          <w:sz w:val="19"/>
          <w:szCs w:val="19"/>
        </w:rPr>
      </w:pPr>
      <w:r w:rsidRPr="007A09D8">
        <w:rPr>
          <w:rFonts w:ascii="Verdana" w:hAnsi="Verdana" w:cs="Arial"/>
          <w:sz w:val="19"/>
          <w:szCs w:val="19"/>
        </w:rPr>
        <w:t xml:space="preserve">is tegen aanrijding beschermd; </w:t>
      </w:r>
    </w:p>
    <w:p w:rsidR="007A09D8" w:rsidRPr="007A09D8" w:rsidRDefault="007A09D8" w:rsidP="00D57FE6">
      <w:pPr>
        <w:pStyle w:val="voorschrift"/>
        <w:numPr>
          <w:ilvl w:val="0"/>
          <w:numId w:val="29"/>
        </w:numPr>
        <w:spacing w:before="0"/>
        <w:ind w:left="1276" w:hanging="425"/>
        <w:rPr>
          <w:rFonts w:ascii="Verdana" w:hAnsi="Verdana" w:cs="Arial"/>
          <w:sz w:val="19"/>
          <w:szCs w:val="19"/>
        </w:rPr>
      </w:pPr>
      <w:r w:rsidRPr="007A09D8">
        <w:rPr>
          <w:rFonts w:ascii="Verdana" w:hAnsi="Verdana" w:cs="Arial"/>
          <w:sz w:val="19"/>
          <w:szCs w:val="19"/>
        </w:rPr>
        <w:t>is op een dusdanige plaats aangebracht dat de tankwagen tijdens het lossen zich bevindt op een geschikte en hiertoe bestemde plaats, waar het overige verkeer geen gevaar vormt voor de tankwagen.</w:t>
      </w:r>
    </w:p>
    <w:p w:rsidR="007A09D8" w:rsidRPr="007A09D8" w:rsidRDefault="003116B9"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Het vullen van een propaanreservoir wordt uitgevoerd in overeenstemming met de in bijlage F van de PGS 19 opgenomen procedure.</w:t>
      </w:r>
    </w:p>
    <w:p w:rsidR="007A09D8" w:rsidRPr="007A09D8" w:rsidRDefault="003116B9"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De vulslang wordt niet via gebouwen, bouwwerken of andere besloten ruimten naar het vulpunt gelegd.</w:t>
      </w:r>
    </w:p>
    <w:p w:rsidR="007A09D8" w:rsidRPr="00D57FE6" w:rsidRDefault="003116B9" w:rsidP="00D57FE6">
      <w:pPr>
        <w:pStyle w:val="voorschrift"/>
        <w:ind w:left="851" w:hanging="851"/>
        <w:rPr>
          <w:rFonts w:ascii="Verdana" w:hAnsi="Verdana" w:cs="Arial"/>
          <w:sz w:val="19"/>
          <w:szCs w:val="19"/>
        </w:rPr>
      </w:pPr>
      <w:r w:rsidRPr="00573121">
        <w:rPr>
          <w:rFonts w:ascii="Verdana" w:hAnsi="Verdana" w:cs="Arial"/>
          <w:sz w:val="19"/>
          <w:szCs w:val="19"/>
        </w:rPr>
        <w:lastRenderedPageBreak/>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Een vulslang wordt niet verlengd door koppeling met een andere slang.</w:t>
      </w:r>
    </w:p>
    <w:p w:rsidR="007A09D8" w:rsidRPr="007A09D8" w:rsidRDefault="003116B9"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Het ingassen/in bedrijfstellen van een propaanreservoir wordt uitgevoerd overeenkomstig de in bijlage G van de PGS 19 opgenomen procedure.</w:t>
      </w:r>
    </w:p>
    <w:p w:rsidR="007A09D8" w:rsidRPr="007A09D8" w:rsidRDefault="003116B9"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Het gasvrij maken van een propaanreservoir wordt uitgevoerd overeenkomstig de in bijlage H van de PGS 19 opgenomen procedure.</w:t>
      </w:r>
    </w:p>
    <w:p w:rsidR="007A09D8" w:rsidRPr="007A09D8" w:rsidRDefault="003116B9"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Verschillende mogelijkheden om het reservoir te beveiligen tegen overdruk door een veerveiligheid vindt u in bijlage J van de PGS 19 . De aangebrachte veerveiligheden moeten bij nieuwbouw voldoen aan de Europese richtlijn Drukapparatuur (richtlijn 97/23/EG). Veerveiligheden van bestaande installaties moeten voldoen aan het WBDA. Het plaatsen en vervangen van veerveiligheden moet worden uitgevoerd door een geaccepteerde installateur op basis van NPR 2578 die deze werkzaamheden conform het voorschrift van de fabrikant uitvoert.</w:t>
      </w:r>
    </w:p>
    <w:p w:rsidR="007A09D8" w:rsidRPr="007A09D8" w:rsidRDefault="003116B9"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Bij het uitvoeren van werkzaamheden op de gebruikslocatie aan een propaanreservoir, vallend onder bijlage G van de PGS 19, wordt de controlelijst uit bijlage K van de PGS 19, of een daarmee vergelijkbaar document, ingevuld. Een kopie van de ingevulde controlelijst wordt aan het installatielogboek toegevoegd.</w:t>
      </w:r>
    </w:p>
    <w:p w:rsidR="007A09D8" w:rsidRPr="008A6237" w:rsidRDefault="008A6237" w:rsidP="00784389">
      <w:pPr>
        <w:pStyle w:val="voorschrift"/>
        <w:ind w:left="277" w:hanging="851"/>
        <w:rPr>
          <w:rFonts w:ascii="Verdana" w:hAnsi="Verdana" w:cs="Arial"/>
          <w:b/>
          <w:sz w:val="19"/>
          <w:szCs w:val="19"/>
        </w:rPr>
      </w:pPr>
      <w:r>
        <w:rPr>
          <w:rFonts w:ascii="Verdana" w:hAnsi="Verdana" w:cs="Arial"/>
          <w:b/>
          <w:sz w:val="19"/>
          <w:szCs w:val="19"/>
        </w:rPr>
        <w:tab/>
      </w:r>
      <w:r w:rsidR="00D57FE6">
        <w:rPr>
          <w:rFonts w:ascii="Verdana" w:hAnsi="Verdana" w:cs="Arial"/>
          <w:b/>
          <w:sz w:val="19"/>
          <w:szCs w:val="19"/>
        </w:rPr>
        <w:tab/>
      </w:r>
      <w:r w:rsidR="007A09D8" w:rsidRPr="008A6237">
        <w:rPr>
          <w:rFonts w:ascii="Verdana" w:hAnsi="Verdana" w:cs="Arial"/>
          <w:b/>
          <w:sz w:val="19"/>
          <w:szCs w:val="19"/>
        </w:rPr>
        <w:t xml:space="preserve">Brandveiligheid en noodmaatregelen </w:t>
      </w:r>
    </w:p>
    <w:p w:rsidR="007A09D8" w:rsidRPr="007A09D8" w:rsidRDefault="003116B9"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De warmtestralingsintensiteit van een brand van een binnen de inrichting gelegen (brandgevaarlijk) object of materiaal op het propaanreservoir bedraagt meer dan 10 kW/m2. Het reservoir is bestand tegen een hogere warmtestralingsintensiteit van maximaal 35 kW/m2.</w:t>
      </w:r>
    </w:p>
    <w:p w:rsidR="007A09D8" w:rsidRPr="007A09D8" w:rsidRDefault="003116B9"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 xml:space="preserve">Op een goed bereikbare en zichtbare plaats in de onmiddellijke nabijheid van het reservoir is, tijdens de bevoorrading, een draagbaar blustoestel met een vulling van ten minste </w:t>
      </w:r>
      <w:smartTag w:uri="urn:schemas-microsoft-com:office:smarttags" w:element="metricconverter">
        <w:smartTagPr>
          <w:attr w:name="ProductID" w:val="6 kg"/>
        </w:smartTagPr>
        <w:r w:rsidR="007A09D8" w:rsidRPr="007A09D8">
          <w:rPr>
            <w:rFonts w:ascii="Verdana" w:hAnsi="Verdana" w:cs="Arial"/>
            <w:sz w:val="19"/>
            <w:szCs w:val="19"/>
          </w:rPr>
          <w:t>6 kg</w:t>
        </w:r>
      </w:smartTag>
      <w:r w:rsidR="007A09D8" w:rsidRPr="007A09D8">
        <w:rPr>
          <w:rFonts w:ascii="Verdana" w:hAnsi="Verdana" w:cs="Arial"/>
          <w:sz w:val="19"/>
          <w:szCs w:val="19"/>
        </w:rPr>
        <w:t xml:space="preserve"> bluspoeder aanwezig. Op overige momenten moet, indien de situatie daartoe aanleiding geeft, een gelijkwaardig blusmiddel in de nabijheid van het reservoir beschikbaar zijn. Dit blusmiddel, alsmede de opstelling daarvan, moet toereikend zijn om een eventuele brand in de directe omgeving van het reservoir adequaat te kunnen bestrijden.</w:t>
      </w:r>
    </w:p>
    <w:p w:rsidR="007A09D8" w:rsidRPr="007A09D8" w:rsidRDefault="003116B9"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 xml:space="preserve">Nabij de propaaninstallatie en bij de toegang tot de inrichting zijn instructies in geval van een incident of calamiteit aangebracht. Deze instructies zijn duidelijk zichtbaar en leesbaar en bevatten in ieder geval de volgende aspecten: </w:t>
      </w:r>
    </w:p>
    <w:p w:rsidR="007A09D8" w:rsidRPr="007A09D8" w:rsidRDefault="007A09D8" w:rsidP="00D57FE6">
      <w:pPr>
        <w:pStyle w:val="voorschrift"/>
        <w:numPr>
          <w:ilvl w:val="0"/>
          <w:numId w:val="30"/>
        </w:numPr>
        <w:spacing w:before="0"/>
        <w:ind w:left="1276" w:hanging="425"/>
        <w:rPr>
          <w:rFonts w:ascii="Verdana" w:hAnsi="Verdana" w:cs="Arial"/>
          <w:sz w:val="19"/>
          <w:szCs w:val="19"/>
        </w:rPr>
      </w:pPr>
      <w:r w:rsidRPr="007A09D8">
        <w:rPr>
          <w:rFonts w:ascii="Verdana" w:hAnsi="Verdana" w:cs="Arial"/>
          <w:sz w:val="19"/>
          <w:szCs w:val="19"/>
        </w:rPr>
        <w:t xml:space="preserve">een alarmregeling; </w:t>
      </w:r>
    </w:p>
    <w:p w:rsidR="007A09D8" w:rsidRPr="007A09D8" w:rsidRDefault="007A09D8" w:rsidP="00D57FE6">
      <w:pPr>
        <w:pStyle w:val="voorschrift"/>
        <w:numPr>
          <w:ilvl w:val="0"/>
          <w:numId w:val="30"/>
        </w:numPr>
        <w:spacing w:before="0"/>
        <w:ind w:left="1276" w:hanging="425"/>
        <w:rPr>
          <w:rFonts w:ascii="Verdana" w:hAnsi="Verdana" w:cs="Arial"/>
          <w:sz w:val="19"/>
          <w:szCs w:val="19"/>
        </w:rPr>
      </w:pPr>
      <w:r w:rsidRPr="007A09D8">
        <w:rPr>
          <w:rFonts w:ascii="Verdana" w:hAnsi="Verdana" w:cs="Arial"/>
          <w:sz w:val="19"/>
          <w:szCs w:val="19"/>
        </w:rPr>
        <w:t xml:space="preserve">de handelingen benodigd voor het herstellen van de veilige situatie; </w:t>
      </w:r>
    </w:p>
    <w:p w:rsidR="007A09D8" w:rsidRPr="007A09D8" w:rsidRDefault="007A09D8" w:rsidP="00D57FE6">
      <w:pPr>
        <w:pStyle w:val="voorschrift"/>
        <w:numPr>
          <w:ilvl w:val="0"/>
          <w:numId w:val="30"/>
        </w:numPr>
        <w:spacing w:before="0"/>
        <w:ind w:left="1276" w:hanging="425"/>
        <w:rPr>
          <w:rFonts w:ascii="Verdana" w:hAnsi="Verdana" w:cs="Arial"/>
          <w:sz w:val="19"/>
          <w:szCs w:val="19"/>
        </w:rPr>
      </w:pPr>
      <w:r w:rsidRPr="007A09D8">
        <w:rPr>
          <w:rFonts w:ascii="Verdana" w:hAnsi="Verdana" w:cs="Arial"/>
          <w:sz w:val="19"/>
          <w:szCs w:val="19"/>
        </w:rPr>
        <w:t xml:space="preserve">de maatregelen voor het verlenen van de eerste hulp; </w:t>
      </w:r>
    </w:p>
    <w:p w:rsidR="007A09D8" w:rsidRPr="007A09D8" w:rsidRDefault="007A09D8" w:rsidP="00D57FE6">
      <w:pPr>
        <w:pStyle w:val="voorschrift"/>
        <w:numPr>
          <w:ilvl w:val="0"/>
          <w:numId w:val="30"/>
        </w:numPr>
        <w:spacing w:before="0"/>
        <w:ind w:left="1276" w:hanging="425"/>
        <w:rPr>
          <w:rFonts w:ascii="Verdana" w:hAnsi="Verdana" w:cs="Arial"/>
          <w:sz w:val="19"/>
          <w:szCs w:val="19"/>
        </w:rPr>
      </w:pPr>
      <w:r w:rsidRPr="007A09D8">
        <w:rPr>
          <w:rFonts w:ascii="Verdana" w:hAnsi="Verdana" w:cs="Arial"/>
          <w:sz w:val="19"/>
          <w:szCs w:val="19"/>
        </w:rPr>
        <w:t>een actueel overzicht van namen en telefoonnummers van instanties die moeten worden gewaarschuwd.</w:t>
      </w:r>
    </w:p>
    <w:p w:rsidR="007A09D8" w:rsidRPr="007A09D8" w:rsidRDefault="003116B9"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Het betrokken personeel en/of de gebruiker is op de hoogte van de aard en de gevaarsaspecten van de propaaninstallatie en de te nemen maatregelen bij onregelmatigheden. Ze zijn tevens op de hoogte van de in het voorgaande voorschrift bedoelde instructies en het eventueel aanwezige noodplan.</w:t>
      </w:r>
    </w:p>
    <w:p w:rsidR="007A09D8" w:rsidRPr="007A09D8" w:rsidRDefault="003116B9" w:rsidP="00B2027A">
      <w:pPr>
        <w:pStyle w:val="voorschrift"/>
        <w:ind w:left="851" w:hanging="851"/>
        <w:rPr>
          <w:rFonts w:ascii="Verdana" w:hAnsi="Verdana" w:cs="Arial"/>
          <w:sz w:val="19"/>
          <w:szCs w:val="19"/>
        </w:rPr>
      </w:pPr>
      <w:r w:rsidRPr="00573121">
        <w:rPr>
          <w:rFonts w:ascii="Verdana" w:hAnsi="Verdana" w:cs="Arial"/>
          <w:sz w:val="19"/>
          <w:szCs w:val="19"/>
        </w:rPr>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 xml:space="preserve">In de inrichting is een actueel noodplan aanwezig, waarin de getroffen organisatorische en technische maatregelen ter bestrijding van een redelijkerwijs te verwachten ongeval zijn beschreven. Het noodplan bevat ten minste de volgende onderdelen: </w:t>
      </w:r>
    </w:p>
    <w:p w:rsidR="007A09D8" w:rsidRPr="007A09D8" w:rsidRDefault="007A09D8" w:rsidP="00D57FE6">
      <w:pPr>
        <w:pStyle w:val="voorschrift"/>
        <w:numPr>
          <w:ilvl w:val="0"/>
          <w:numId w:val="31"/>
        </w:numPr>
        <w:spacing w:before="0"/>
        <w:ind w:left="1276" w:hanging="425"/>
        <w:rPr>
          <w:rFonts w:ascii="Verdana" w:hAnsi="Verdana" w:cs="Arial"/>
          <w:sz w:val="19"/>
          <w:szCs w:val="19"/>
        </w:rPr>
      </w:pPr>
      <w:r w:rsidRPr="007A09D8">
        <w:rPr>
          <w:rFonts w:ascii="Verdana" w:hAnsi="Verdana" w:cs="Arial"/>
          <w:sz w:val="19"/>
          <w:szCs w:val="19"/>
        </w:rPr>
        <w:t xml:space="preserve">een overzicht van veiligheidsvoorzieningen in het bedrijf (blusmiddelen, EHBO middelen enz.); </w:t>
      </w:r>
    </w:p>
    <w:p w:rsidR="007A09D8" w:rsidRPr="008A6237" w:rsidRDefault="007A09D8" w:rsidP="00D57FE6">
      <w:pPr>
        <w:pStyle w:val="voorschrift"/>
        <w:numPr>
          <w:ilvl w:val="0"/>
          <w:numId w:val="31"/>
        </w:numPr>
        <w:spacing w:before="0"/>
        <w:ind w:left="1276" w:hanging="425"/>
        <w:rPr>
          <w:rFonts w:ascii="Verdana" w:hAnsi="Verdana" w:cs="Arial"/>
          <w:sz w:val="19"/>
          <w:szCs w:val="19"/>
        </w:rPr>
      </w:pPr>
      <w:r w:rsidRPr="008A6237">
        <w:rPr>
          <w:rFonts w:ascii="Verdana" w:hAnsi="Verdana" w:cs="Arial"/>
          <w:sz w:val="19"/>
          <w:szCs w:val="19"/>
        </w:rPr>
        <w:t xml:space="preserve">een overzicht van de BHV (wie, welke opleiding, wanneer herhalingsopleiding enz.); </w:t>
      </w:r>
    </w:p>
    <w:p w:rsidR="007A09D8" w:rsidRPr="008A6237" w:rsidRDefault="007A09D8" w:rsidP="00D57FE6">
      <w:pPr>
        <w:pStyle w:val="voorschrift"/>
        <w:numPr>
          <w:ilvl w:val="0"/>
          <w:numId w:val="31"/>
        </w:numPr>
        <w:spacing w:before="0"/>
        <w:ind w:left="1276" w:hanging="425"/>
        <w:rPr>
          <w:rFonts w:ascii="Verdana" w:hAnsi="Verdana" w:cs="Arial"/>
          <w:sz w:val="19"/>
          <w:szCs w:val="19"/>
        </w:rPr>
      </w:pPr>
      <w:r w:rsidRPr="008A6237">
        <w:rPr>
          <w:rFonts w:ascii="Verdana" w:hAnsi="Verdana" w:cs="Arial"/>
          <w:sz w:val="19"/>
          <w:szCs w:val="19"/>
        </w:rPr>
        <w:t xml:space="preserve">een calamiteitenplan (wat te doen bij brand, ongevallen, vergiftiging, milieuschade enz.); </w:t>
      </w:r>
    </w:p>
    <w:p w:rsidR="007A09D8" w:rsidRPr="008A6237" w:rsidRDefault="007A09D8" w:rsidP="00D57FE6">
      <w:pPr>
        <w:pStyle w:val="voorschrift"/>
        <w:numPr>
          <w:ilvl w:val="0"/>
          <w:numId w:val="31"/>
        </w:numPr>
        <w:spacing w:before="0"/>
        <w:ind w:left="1276" w:hanging="425"/>
        <w:rPr>
          <w:rFonts w:ascii="Verdana" w:hAnsi="Verdana" w:cs="Arial"/>
          <w:sz w:val="19"/>
          <w:szCs w:val="19"/>
        </w:rPr>
      </w:pPr>
      <w:r w:rsidRPr="008A6237">
        <w:rPr>
          <w:rFonts w:ascii="Verdana" w:hAnsi="Verdana" w:cs="Arial"/>
          <w:sz w:val="19"/>
          <w:szCs w:val="19"/>
        </w:rPr>
        <w:t xml:space="preserve">een lijst met actuele telefoonnummers van hulpdiensten en andere relevante organisaties; een ontruimingsplan; </w:t>
      </w:r>
    </w:p>
    <w:p w:rsidR="007A09D8" w:rsidRPr="007A09D8" w:rsidRDefault="007A09D8" w:rsidP="00D57FE6">
      <w:pPr>
        <w:pStyle w:val="voorschrift"/>
        <w:numPr>
          <w:ilvl w:val="0"/>
          <w:numId w:val="31"/>
        </w:numPr>
        <w:spacing w:before="0"/>
        <w:ind w:left="1276" w:hanging="425"/>
        <w:rPr>
          <w:rFonts w:ascii="Verdana" w:hAnsi="Verdana" w:cs="Arial"/>
          <w:sz w:val="19"/>
          <w:szCs w:val="19"/>
        </w:rPr>
      </w:pPr>
      <w:r w:rsidRPr="007A09D8">
        <w:rPr>
          <w:rFonts w:ascii="Verdana" w:hAnsi="Verdana" w:cs="Arial"/>
          <w:sz w:val="19"/>
          <w:szCs w:val="19"/>
        </w:rPr>
        <w:t xml:space="preserve">een oefenplan voor noodsituaties; </w:t>
      </w:r>
    </w:p>
    <w:p w:rsidR="007A09D8" w:rsidRPr="008A6237" w:rsidRDefault="007A09D8" w:rsidP="00D57FE6">
      <w:pPr>
        <w:pStyle w:val="voorschrift"/>
        <w:numPr>
          <w:ilvl w:val="0"/>
          <w:numId w:val="31"/>
        </w:numPr>
        <w:spacing w:before="0"/>
        <w:ind w:left="1276" w:hanging="425"/>
        <w:rPr>
          <w:rFonts w:ascii="Verdana" w:hAnsi="Verdana" w:cs="Arial"/>
          <w:sz w:val="19"/>
          <w:szCs w:val="19"/>
        </w:rPr>
      </w:pPr>
      <w:r w:rsidRPr="008A6237">
        <w:rPr>
          <w:rFonts w:ascii="Verdana" w:hAnsi="Verdana" w:cs="Arial"/>
          <w:sz w:val="19"/>
          <w:szCs w:val="19"/>
        </w:rPr>
        <w:t>een beschrijving van het leereffect van noodsituaties, zodat wordt voorkomen dat incidenten zich nogmaals kunnen voordoen.</w:t>
      </w:r>
    </w:p>
    <w:p w:rsidR="007A09D8" w:rsidRPr="007A09D8" w:rsidRDefault="003116B9" w:rsidP="00B2027A">
      <w:pPr>
        <w:pStyle w:val="voorschrift"/>
        <w:ind w:left="851" w:hanging="851"/>
        <w:rPr>
          <w:rFonts w:ascii="Verdana" w:hAnsi="Verdana" w:cs="Arial"/>
          <w:sz w:val="19"/>
          <w:szCs w:val="19"/>
        </w:rPr>
      </w:pPr>
      <w:r w:rsidRPr="00573121">
        <w:rPr>
          <w:rFonts w:ascii="Verdana" w:hAnsi="Verdana" w:cs="Arial"/>
          <w:sz w:val="19"/>
          <w:szCs w:val="19"/>
        </w:rPr>
        <w:lastRenderedPageBreak/>
        <w:fldChar w:fldCharType="begin"/>
      </w:r>
      <w:r w:rsidRPr="00573121">
        <w:rPr>
          <w:rFonts w:ascii="Verdana" w:hAnsi="Verdana" w:cs="Arial"/>
          <w:sz w:val="19"/>
          <w:szCs w:val="19"/>
        </w:rPr>
        <w:instrText xml:space="preserve"> AUTONUMLGL  </w:instrText>
      </w:r>
      <w:r w:rsidRPr="00573121">
        <w:rPr>
          <w:rFonts w:ascii="Verdana" w:hAnsi="Verdana" w:cs="Arial"/>
          <w:sz w:val="19"/>
          <w:szCs w:val="19"/>
        </w:rPr>
        <w:fldChar w:fldCharType="end"/>
      </w:r>
      <w:r>
        <w:rPr>
          <w:rFonts w:ascii="Verdana" w:hAnsi="Verdana" w:cs="Arial"/>
          <w:sz w:val="19"/>
          <w:szCs w:val="19"/>
        </w:rPr>
        <w:tab/>
      </w:r>
      <w:r w:rsidR="007A09D8" w:rsidRPr="007A09D8">
        <w:rPr>
          <w:rFonts w:ascii="Verdana" w:hAnsi="Verdana" w:cs="Arial"/>
          <w:sz w:val="19"/>
          <w:szCs w:val="19"/>
        </w:rPr>
        <w:t>Een noodplan wordt jaarlijks geëvalueerd en/of geoefend en zo nodig gewijzigd.</w:t>
      </w:r>
    </w:p>
    <w:p w:rsidR="00826606" w:rsidRPr="00C71BD1" w:rsidRDefault="00826606" w:rsidP="00B2027A">
      <w:pPr>
        <w:pStyle w:val="hoofdstuktitel"/>
      </w:pPr>
      <w:r w:rsidRPr="00573121">
        <w:fldChar w:fldCharType="begin"/>
      </w:r>
      <w:r w:rsidRPr="00573121">
        <w:instrText xml:space="preserve"> AUTONUMLGL  </w:instrText>
      </w:r>
      <w:r w:rsidRPr="00573121">
        <w:fldChar w:fldCharType="end"/>
      </w:r>
      <w:r w:rsidRPr="00573121">
        <w:tab/>
      </w:r>
      <w:r w:rsidRPr="00C71BD1">
        <w:t>Registratie</w:t>
      </w:r>
    </w:p>
    <w:p w:rsidR="00826606" w:rsidRPr="00D57FE6" w:rsidRDefault="00826606" w:rsidP="00D57FE6">
      <w:pPr>
        <w:pStyle w:val="voorschrift"/>
        <w:ind w:left="851" w:hanging="851"/>
        <w:rPr>
          <w:rFonts w:ascii="Verdana" w:hAnsi="Verdana" w:cs="Arial"/>
          <w:sz w:val="19"/>
          <w:szCs w:val="19"/>
        </w:rPr>
      </w:pPr>
      <w:r w:rsidRPr="00D57FE6">
        <w:rPr>
          <w:rFonts w:ascii="Verdana" w:hAnsi="Verdana" w:cs="Arial"/>
          <w:sz w:val="19"/>
          <w:szCs w:val="19"/>
        </w:rPr>
        <w:fldChar w:fldCharType="begin"/>
      </w:r>
      <w:r w:rsidRPr="00D57FE6">
        <w:rPr>
          <w:rFonts w:ascii="Verdana" w:hAnsi="Verdana" w:cs="Arial"/>
          <w:sz w:val="19"/>
          <w:szCs w:val="19"/>
        </w:rPr>
        <w:instrText xml:space="preserve"> AUTONUMLGL  </w:instrText>
      </w:r>
      <w:r w:rsidRPr="00D57FE6">
        <w:rPr>
          <w:rFonts w:ascii="Verdana" w:hAnsi="Verdana" w:cs="Arial"/>
          <w:sz w:val="19"/>
          <w:szCs w:val="19"/>
        </w:rPr>
        <w:fldChar w:fldCharType="end"/>
      </w:r>
      <w:r w:rsidRPr="00D57FE6">
        <w:rPr>
          <w:rFonts w:ascii="Verdana" w:hAnsi="Verdana" w:cs="Arial"/>
          <w:sz w:val="19"/>
          <w:szCs w:val="19"/>
        </w:rPr>
        <w:tab/>
        <w:t>Binnen de inrichting is een exemplaar van deze vergunning (inclusief aanvraag) met bijbehorende voorschriften aanwezig. Verder zijn binnen de inrichting de volgende documenten aanwezig:</w:t>
      </w:r>
    </w:p>
    <w:p w:rsidR="00826606" w:rsidRPr="00573121" w:rsidRDefault="00826606" w:rsidP="00D57FE6">
      <w:pPr>
        <w:pStyle w:val="vvvoorschriftChar"/>
        <w:numPr>
          <w:ilvl w:val="0"/>
          <w:numId w:val="34"/>
        </w:numPr>
        <w:tabs>
          <w:tab w:val="clear" w:pos="851"/>
          <w:tab w:val="clear" w:pos="1701"/>
          <w:tab w:val="left" w:pos="1276"/>
        </w:tabs>
        <w:rPr>
          <w:rFonts w:ascii="Verdana" w:hAnsi="Verdana" w:cs="Arial"/>
          <w:sz w:val="19"/>
          <w:szCs w:val="19"/>
        </w:rPr>
      </w:pPr>
      <w:r w:rsidRPr="00573121">
        <w:rPr>
          <w:rFonts w:ascii="Verdana" w:hAnsi="Verdana" w:cs="Arial"/>
          <w:sz w:val="19"/>
          <w:szCs w:val="19"/>
        </w:rPr>
        <w:t xml:space="preserve">de resultaten van de in deze vergunning voorgeschreven keuringen en/of metingen en registraties; </w:t>
      </w:r>
    </w:p>
    <w:p w:rsidR="00826606" w:rsidRPr="00573121" w:rsidRDefault="00826606" w:rsidP="00D57FE6">
      <w:pPr>
        <w:pStyle w:val="vvvoorschriftChar"/>
        <w:numPr>
          <w:ilvl w:val="0"/>
          <w:numId w:val="34"/>
        </w:numPr>
        <w:tabs>
          <w:tab w:val="clear" w:pos="851"/>
          <w:tab w:val="clear" w:pos="1701"/>
          <w:tab w:val="left" w:pos="1276"/>
        </w:tabs>
        <w:rPr>
          <w:rFonts w:ascii="Verdana" w:hAnsi="Verdana" w:cs="Arial"/>
          <w:sz w:val="19"/>
          <w:szCs w:val="19"/>
        </w:rPr>
      </w:pPr>
      <w:r w:rsidRPr="00573121">
        <w:rPr>
          <w:rFonts w:ascii="Verdana" w:hAnsi="Verdana" w:cs="Arial"/>
          <w:sz w:val="19"/>
          <w:szCs w:val="19"/>
        </w:rPr>
        <w:t xml:space="preserve">de resultaten van de in deze vergunning voorgeschreven onderzoeken; </w:t>
      </w:r>
    </w:p>
    <w:p w:rsidR="00826606" w:rsidRPr="00573121" w:rsidRDefault="00826606" w:rsidP="00D57FE6">
      <w:pPr>
        <w:pStyle w:val="vvvoorschriftChar"/>
        <w:numPr>
          <w:ilvl w:val="0"/>
          <w:numId w:val="34"/>
        </w:numPr>
        <w:tabs>
          <w:tab w:val="clear" w:pos="851"/>
          <w:tab w:val="clear" w:pos="1701"/>
          <w:tab w:val="left" w:pos="1276"/>
        </w:tabs>
        <w:rPr>
          <w:rFonts w:ascii="Verdana" w:hAnsi="Verdana" w:cs="Arial"/>
          <w:sz w:val="19"/>
          <w:szCs w:val="19"/>
        </w:rPr>
      </w:pPr>
      <w:r w:rsidRPr="00573121">
        <w:rPr>
          <w:rFonts w:ascii="Verdana" w:hAnsi="Verdana" w:cs="Arial"/>
          <w:sz w:val="19"/>
          <w:szCs w:val="19"/>
        </w:rPr>
        <w:t xml:space="preserve">de bevindingen van alle inspecties die met betrekking tot de zorg voor het milieu van belang zijn; </w:t>
      </w:r>
    </w:p>
    <w:p w:rsidR="00826606" w:rsidRPr="00573121" w:rsidRDefault="00826606" w:rsidP="00D57FE6">
      <w:pPr>
        <w:pStyle w:val="vvvoorschriftChar"/>
        <w:numPr>
          <w:ilvl w:val="0"/>
          <w:numId w:val="34"/>
        </w:numPr>
        <w:tabs>
          <w:tab w:val="clear" w:pos="851"/>
          <w:tab w:val="clear" w:pos="1701"/>
          <w:tab w:val="left" w:pos="1276"/>
        </w:tabs>
        <w:rPr>
          <w:rFonts w:ascii="Verdana" w:hAnsi="Verdana" w:cs="Arial"/>
          <w:sz w:val="19"/>
          <w:szCs w:val="19"/>
        </w:rPr>
      </w:pPr>
      <w:r w:rsidRPr="00573121">
        <w:rPr>
          <w:rFonts w:ascii="Verdana" w:hAnsi="Verdana" w:cs="Arial"/>
          <w:sz w:val="19"/>
          <w:szCs w:val="19"/>
        </w:rPr>
        <w:t>diertellingsgegevens;</w:t>
      </w:r>
    </w:p>
    <w:p w:rsidR="00826606" w:rsidRPr="00573121" w:rsidRDefault="00826606" w:rsidP="00D57FE6">
      <w:pPr>
        <w:pStyle w:val="vvvoorschriftChar"/>
        <w:numPr>
          <w:ilvl w:val="0"/>
          <w:numId w:val="34"/>
        </w:numPr>
        <w:tabs>
          <w:tab w:val="clear" w:pos="851"/>
          <w:tab w:val="clear" w:pos="1701"/>
          <w:tab w:val="left" w:pos="1276"/>
        </w:tabs>
        <w:rPr>
          <w:rFonts w:ascii="Verdana" w:hAnsi="Verdana" w:cs="Arial"/>
          <w:sz w:val="19"/>
          <w:szCs w:val="19"/>
        </w:rPr>
      </w:pPr>
      <w:r w:rsidRPr="00573121">
        <w:rPr>
          <w:rFonts w:ascii="Verdana" w:hAnsi="Verdana" w:cs="Arial"/>
          <w:sz w:val="19"/>
          <w:szCs w:val="19"/>
        </w:rPr>
        <w:t>het logboek van de stookinstallatie;</w:t>
      </w:r>
    </w:p>
    <w:p w:rsidR="00826606" w:rsidRPr="00573121" w:rsidRDefault="00826606" w:rsidP="00D57FE6">
      <w:pPr>
        <w:pStyle w:val="vvvoorschriftChar"/>
        <w:numPr>
          <w:ilvl w:val="0"/>
          <w:numId w:val="34"/>
        </w:numPr>
        <w:tabs>
          <w:tab w:val="clear" w:pos="851"/>
          <w:tab w:val="clear" w:pos="1701"/>
          <w:tab w:val="left" w:pos="1276"/>
        </w:tabs>
        <w:rPr>
          <w:rFonts w:ascii="Verdana" w:hAnsi="Verdana" w:cs="Arial"/>
          <w:sz w:val="19"/>
          <w:szCs w:val="19"/>
        </w:rPr>
      </w:pPr>
      <w:r w:rsidRPr="00573121">
        <w:rPr>
          <w:rFonts w:ascii="Verdana" w:hAnsi="Verdana" w:cs="Arial"/>
          <w:sz w:val="19"/>
          <w:szCs w:val="19"/>
        </w:rPr>
        <w:t>alle van belang zijnde gegevens (zoals datum, tijdstip, tijdsduur, aard, hoeveelheid, oorzaak, plaats en windrichting) van voorgevallen incidenten die van invloed zijn op het milieu, met vermelding van de genomen maatregelen.</w:t>
      </w:r>
    </w:p>
    <w:p w:rsidR="00826606" w:rsidRPr="00573121" w:rsidRDefault="00826606" w:rsidP="00D57FE6">
      <w:pPr>
        <w:pStyle w:val="vvvoorschriftChar"/>
        <w:numPr>
          <w:ilvl w:val="0"/>
          <w:numId w:val="34"/>
        </w:numPr>
        <w:tabs>
          <w:tab w:val="clear" w:pos="851"/>
          <w:tab w:val="clear" w:pos="1701"/>
          <w:tab w:val="left" w:pos="1276"/>
        </w:tabs>
        <w:rPr>
          <w:rFonts w:ascii="Verdana" w:hAnsi="Verdana" w:cs="Arial"/>
          <w:sz w:val="19"/>
          <w:szCs w:val="19"/>
        </w:rPr>
      </w:pPr>
      <w:r w:rsidRPr="00573121">
        <w:rPr>
          <w:rFonts w:ascii="Verdana" w:hAnsi="Verdana" w:cs="Arial"/>
          <w:sz w:val="19"/>
          <w:szCs w:val="19"/>
        </w:rPr>
        <w:t>Registratie van de regelmatig afwijkende en incidentele bedrijfssituaties met betrekking tot geluid.</w:t>
      </w:r>
    </w:p>
    <w:p w:rsidR="00826606" w:rsidRPr="00D57FE6" w:rsidRDefault="00826606" w:rsidP="00D57FE6">
      <w:pPr>
        <w:pStyle w:val="voorschrift"/>
        <w:ind w:left="851" w:hanging="851"/>
        <w:rPr>
          <w:rFonts w:ascii="Verdana" w:hAnsi="Verdana" w:cs="Arial"/>
          <w:sz w:val="19"/>
          <w:szCs w:val="19"/>
        </w:rPr>
      </w:pPr>
      <w:r w:rsidRPr="00D57FE6">
        <w:rPr>
          <w:rFonts w:ascii="Verdana" w:hAnsi="Verdana" w:cs="Arial"/>
          <w:sz w:val="19"/>
          <w:szCs w:val="19"/>
        </w:rPr>
        <w:fldChar w:fldCharType="begin"/>
      </w:r>
      <w:r w:rsidRPr="00D57FE6">
        <w:rPr>
          <w:rFonts w:ascii="Verdana" w:hAnsi="Verdana" w:cs="Arial"/>
          <w:sz w:val="19"/>
          <w:szCs w:val="19"/>
        </w:rPr>
        <w:instrText xml:space="preserve"> AUTONUMLGL  </w:instrText>
      </w:r>
      <w:r w:rsidRPr="00D57FE6">
        <w:rPr>
          <w:rFonts w:ascii="Verdana" w:hAnsi="Verdana" w:cs="Arial"/>
          <w:sz w:val="19"/>
          <w:szCs w:val="19"/>
        </w:rPr>
        <w:fldChar w:fldCharType="end"/>
      </w:r>
      <w:r w:rsidRPr="00D57FE6">
        <w:rPr>
          <w:rFonts w:ascii="Verdana" w:hAnsi="Verdana" w:cs="Arial"/>
          <w:sz w:val="19"/>
          <w:szCs w:val="19"/>
        </w:rPr>
        <w:tab/>
        <w:t xml:space="preserve">De documenten genoemd in voorschrift </w:t>
      </w:r>
      <w:r w:rsidR="00D05EDF" w:rsidRPr="00D57FE6">
        <w:rPr>
          <w:rFonts w:ascii="Verdana" w:hAnsi="Verdana" w:cs="Arial"/>
          <w:sz w:val="19"/>
          <w:szCs w:val="19"/>
        </w:rPr>
        <w:t>8</w:t>
      </w:r>
      <w:r w:rsidRPr="00D57FE6">
        <w:rPr>
          <w:rFonts w:ascii="Verdana" w:hAnsi="Verdana" w:cs="Arial"/>
          <w:sz w:val="19"/>
          <w:szCs w:val="19"/>
        </w:rPr>
        <w:t>.1 moeten ten minste vijf jaar worden bewaard.</w:t>
      </w:r>
    </w:p>
    <w:p w:rsidR="00826606" w:rsidRPr="00D57FE6" w:rsidRDefault="00826606" w:rsidP="00D57FE6">
      <w:pPr>
        <w:pStyle w:val="voorschrift"/>
        <w:ind w:left="851" w:hanging="851"/>
        <w:rPr>
          <w:rFonts w:ascii="Verdana" w:hAnsi="Verdana" w:cs="Arial"/>
          <w:sz w:val="19"/>
          <w:szCs w:val="19"/>
        </w:rPr>
      </w:pPr>
      <w:r w:rsidRPr="00D57FE6">
        <w:rPr>
          <w:rFonts w:ascii="Verdana" w:hAnsi="Verdana" w:cs="Arial"/>
          <w:sz w:val="19"/>
          <w:szCs w:val="19"/>
        </w:rPr>
        <w:fldChar w:fldCharType="begin"/>
      </w:r>
      <w:r w:rsidRPr="00D57FE6">
        <w:rPr>
          <w:rFonts w:ascii="Verdana" w:hAnsi="Verdana" w:cs="Arial"/>
          <w:sz w:val="19"/>
          <w:szCs w:val="19"/>
        </w:rPr>
        <w:instrText xml:space="preserve"> AUTONUMLGL  </w:instrText>
      </w:r>
      <w:r w:rsidRPr="00D57FE6">
        <w:rPr>
          <w:rFonts w:ascii="Verdana" w:hAnsi="Verdana" w:cs="Arial"/>
          <w:sz w:val="19"/>
          <w:szCs w:val="19"/>
        </w:rPr>
        <w:fldChar w:fldCharType="end"/>
      </w:r>
      <w:r w:rsidRPr="00D57FE6">
        <w:rPr>
          <w:rFonts w:ascii="Verdana" w:hAnsi="Verdana" w:cs="Arial"/>
          <w:sz w:val="19"/>
          <w:szCs w:val="19"/>
        </w:rPr>
        <w:tab/>
        <w:t>De documente</w:t>
      </w:r>
      <w:r w:rsidR="00D05EDF" w:rsidRPr="00D57FE6">
        <w:rPr>
          <w:rFonts w:ascii="Verdana" w:hAnsi="Verdana" w:cs="Arial"/>
          <w:sz w:val="19"/>
          <w:szCs w:val="19"/>
        </w:rPr>
        <w:t>n zoals genoemd in voorschrift 8</w:t>
      </w:r>
      <w:r w:rsidRPr="00D57FE6">
        <w:rPr>
          <w:rFonts w:ascii="Verdana" w:hAnsi="Verdana" w:cs="Arial"/>
          <w:sz w:val="19"/>
          <w:szCs w:val="19"/>
        </w:rPr>
        <w:t>.1 moeten te allen tijde beschikbaar zijn voor inzage door een door het bevoegd gezag aangewezen toezichthoudend ambtenaar.</w:t>
      </w:r>
    </w:p>
    <w:p w:rsidR="00784389" w:rsidRPr="00784389" w:rsidRDefault="00784389" w:rsidP="00B2027A">
      <w:pPr>
        <w:pStyle w:val="hoofdstuktitel"/>
      </w:pPr>
      <w:r w:rsidRPr="00573121">
        <w:fldChar w:fldCharType="begin"/>
      </w:r>
      <w:r w:rsidRPr="00573121">
        <w:instrText xml:space="preserve"> AUTONUMLGL  </w:instrText>
      </w:r>
      <w:r w:rsidRPr="00573121">
        <w:fldChar w:fldCharType="end"/>
      </w:r>
      <w:r w:rsidRPr="00784389">
        <w:tab/>
        <w:t>NAZORG</w:t>
      </w:r>
    </w:p>
    <w:p w:rsidR="00D57FE6" w:rsidRDefault="00784389" w:rsidP="00D57FE6">
      <w:pPr>
        <w:pStyle w:val="voorschrift"/>
        <w:ind w:left="851" w:hanging="851"/>
        <w:rPr>
          <w:rFonts w:ascii="Verdana" w:hAnsi="Verdana" w:cs="Arial"/>
          <w:sz w:val="19"/>
          <w:szCs w:val="19"/>
        </w:rPr>
      </w:pPr>
      <w:r w:rsidRPr="00D57FE6">
        <w:rPr>
          <w:rFonts w:ascii="Verdana" w:hAnsi="Verdana" w:cs="Arial"/>
          <w:sz w:val="19"/>
          <w:szCs w:val="19"/>
        </w:rPr>
        <w:fldChar w:fldCharType="begin"/>
      </w:r>
      <w:r w:rsidRPr="00D57FE6">
        <w:rPr>
          <w:rFonts w:ascii="Verdana" w:hAnsi="Verdana" w:cs="Arial"/>
          <w:sz w:val="19"/>
          <w:szCs w:val="19"/>
        </w:rPr>
        <w:instrText xml:space="preserve"> AUTONUMLGL  </w:instrText>
      </w:r>
      <w:r w:rsidRPr="00D57FE6">
        <w:rPr>
          <w:rFonts w:ascii="Verdana" w:hAnsi="Verdana" w:cs="Arial"/>
          <w:sz w:val="19"/>
          <w:szCs w:val="19"/>
        </w:rPr>
        <w:fldChar w:fldCharType="end"/>
      </w:r>
      <w:r w:rsidRPr="00D57FE6">
        <w:rPr>
          <w:rFonts w:ascii="Verdana" w:hAnsi="Verdana" w:cs="Arial"/>
          <w:sz w:val="19"/>
          <w:szCs w:val="19"/>
        </w:rPr>
        <w:tab/>
        <w:t xml:space="preserve">Uiterlijk drie maanden voordat de activiteiten van de inrichting worden beëindigd moet hiervan schriftelijk melding worden gedaan aan het bevoegd gezag. Bij deze melding moeten tevens de volgende gegevens worden overgelegd; </w:t>
      </w:r>
    </w:p>
    <w:p w:rsidR="00D57FE6" w:rsidRDefault="00784389" w:rsidP="00D57FE6">
      <w:pPr>
        <w:pStyle w:val="voorschrift"/>
        <w:numPr>
          <w:ilvl w:val="0"/>
          <w:numId w:val="18"/>
        </w:numPr>
        <w:tabs>
          <w:tab w:val="clear" w:pos="1701"/>
          <w:tab w:val="clear" w:pos="2130"/>
          <w:tab w:val="num" w:pos="1276"/>
        </w:tabs>
        <w:spacing w:before="0"/>
        <w:ind w:left="1276" w:hanging="425"/>
        <w:rPr>
          <w:rFonts w:ascii="Verdana" w:hAnsi="Verdana" w:cs="Arial"/>
          <w:sz w:val="19"/>
          <w:szCs w:val="19"/>
        </w:rPr>
      </w:pPr>
      <w:r w:rsidRPr="00D57FE6">
        <w:rPr>
          <w:rFonts w:ascii="Verdana" w:hAnsi="Verdana" w:cs="Arial"/>
          <w:sz w:val="19"/>
          <w:szCs w:val="19"/>
        </w:rPr>
        <w:t xml:space="preserve">de wijze waarop de in de inrichting aanwezige grond-, hulp- en afvalstoffen en overige milieuschadelijke stoffen zullen worden verwijderd; </w:t>
      </w:r>
    </w:p>
    <w:p w:rsidR="00D57FE6" w:rsidRDefault="00784389" w:rsidP="00D57FE6">
      <w:pPr>
        <w:pStyle w:val="voorschrift"/>
        <w:numPr>
          <w:ilvl w:val="0"/>
          <w:numId w:val="18"/>
        </w:numPr>
        <w:tabs>
          <w:tab w:val="clear" w:pos="1701"/>
          <w:tab w:val="clear" w:pos="2130"/>
          <w:tab w:val="num" w:pos="1276"/>
        </w:tabs>
        <w:spacing w:before="0"/>
        <w:ind w:left="1276" w:hanging="425"/>
        <w:rPr>
          <w:rFonts w:ascii="Verdana" w:hAnsi="Verdana" w:cs="Arial"/>
          <w:sz w:val="19"/>
          <w:szCs w:val="19"/>
        </w:rPr>
      </w:pPr>
      <w:r w:rsidRPr="00D57FE6">
        <w:rPr>
          <w:rFonts w:ascii="Verdana" w:hAnsi="Verdana" w:cs="Arial"/>
          <w:sz w:val="19"/>
          <w:szCs w:val="19"/>
        </w:rPr>
        <w:t>de toekomstige bestemming en gebruik van de gebouwen en het terrein van de inrichting, voor zover dit bij de vergunninghouder bekend is;</w:t>
      </w:r>
    </w:p>
    <w:p w:rsidR="00784389" w:rsidRPr="00D57FE6" w:rsidRDefault="00784389" w:rsidP="00D57FE6">
      <w:pPr>
        <w:pStyle w:val="voorschrift"/>
        <w:numPr>
          <w:ilvl w:val="0"/>
          <w:numId w:val="18"/>
        </w:numPr>
        <w:tabs>
          <w:tab w:val="clear" w:pos="1701"/>
          <w:tab w:val="clear" w:pos="2130"/>
          <w:tab w:val="num" w:pos="1276"/>
        </w:tabs>
        <w:spacing w:before="0"/>
        <w:ind w:left="1276" w:hanging="425"/>
        <w:rPr>
          <w:rFonts w:ascii="Verdana" w:hAnsi="Verdana" w:cs="Arial"/>
          <w:sz w:val="19"/>
          <w:szCs w:val="19"/>
        </w:rPr>
      </w:pPr>
      <w:r w:rsidRPr="00D57FE6">
        <w:rPr>
          <w:rFonts w:ascii="Verdana" w:hAnsi="Verdana" w:cs="Arial"/>
          <w:sz w:val="19"/>
          <w:szCs w:val="19"/>
        </w:rPr>
        <w:t xml:space="preserve">een plattegrond met daarop de ligging van eventuele ondergrondse tanks, inclusief afschriften van de laatste keuringsrapporten. </w:t>
      </w:r>
    </w:p>
    <w:p w:rsidR="00784389" w:rsidRPr="00D57FE6" w:rsidRDefault="00784389" w:rsidP="00D57FE6">
      <w:pPr>
        <w:pStyle w:val="voorschrift"/>
        <w:ind w:left="851" w:hanging="851"/>
        <w:rPr>
          <w:rFonts w:ascii="Verdana" w:hAnsi="Verdana" w:cs="Arial"/>
          <w:sz w:val="19"/>
          <w:szCs w:val="19"/>
        </w:rPr>
      </w:pPr>
      <w:r w:rsidRPr="00D57FE6">
        <w:rPr>
          <w:rFonts w:ascii="Verdana" w:hAnsi="Verdana" w:cs="Arial"/>
          <w:sz w:val="19"/>
          <w:szCs w:val="19"/>
        </w:rPr>
        <w:fldChar w:fldCharType="begin"/>
      </w:r>
      <w:r w:rsidRPr="00D57FE6">
        <w:rPr>
          <w:rFonts w:ascii="Verdana" w:hAnsi="Verdana" w:cs="Arial"/>
          <w:sz w:val="19"/>
          <w:szCs w:val="19"/>
        </w:rPr>
        <w:instrText xml:space="preserve"> AUTONUMLGL  </w:instrText>
      </w:r>
      <w:r w:rsidRPr="00D57FE6">
        <w:rPr>
          <w:rFonts w:ascii="Verdana" w:hAnsi="Verdana" w:cs="Arial"/>
          <w:sz w:val="19"/>
          <w:szCs w:val="19"/>
        </w:rPr>
        <w:fldChar w:fldCharType="end"/>
      </w:r>
      <w:r w:rsidRPr="00D57FE6">
        <w:rPr>
          <w:rFonts w:ascii="Verdana" w:hAnsi="Verdana" w:cs="Arial"/>
          <w:sz w:val="19"/>
          <w:szCs w:val="19"/>
        </w:rPr>
        <w:tab/>
        <w:t>Het bevoegd gezag kan nadere eisen stellen ten aanzien van het buiten werking stellen van de inrichting</w:t>
      </w:r>
    </w:p>
    <w:p w:rsidR="00784389" w:rsidRPr="00573121" w:rsidRDefault="00784389" w:rsidP="00826606">
      <w:pPr>
        <w:widowControl w:val="0"/>
        <w:tabs>
          <w:tab w:val="left" w:pos="851"/>
        </w:tabs>
        <w:autoSpaceDE w:val="0"/>
        <w:autoSpaceDN w:val="0"/>
        <w:adjustRightInd w:val="0"/>
        <w:spacing w:before="120"/>
        <w:ind w:left="851" w:hanging="851"/>
        <w:rPr>
          <w:rFonts w:cs="Arial"/>
          <w:szCs w:val="19"/>
        </w:rPr>
      </w:pPr>
    </w:p>
    <w:p w:rsidR="00826606" w:rsidRDefault="00826606" w:rsidP="005740FD">
      <w:pPr>
        <w:rPr>
          <w:szCs w:val="19"/>
        </w:rPr>
        <w:sectPr w:rsidR="00826606">
          <w:pgSz w:w="11906" w:h="16838"/>
          <w:pgMar w:top="1418" w:right="1418" w:bottom="1418" w:left="1418" w:header="709" w:footer="709" w:gutter="0"/>
          <w:cols w:space="708"/>
        </w:sectPr>
      </w:pPr>
    </w:p>
    <w:p w:rsidR="00AC043A" w:rsidRDefault="00AC043A" w:rsidP="005740FD">
      <w:pPr>
        <w:rPr>
          <w:b/>
          <w:caps/>
          <w:szCs w:val="19"/>
        </w:rPr>
      </w:pPr>
      <w:r>
        <w:rPr>
          <w:b/>
          <w:caps/>
          <w:szCs w:val="19"/>
        </w:rPr>
        <w:lastRenderedPageBreak/>
        <w:t>bijlage 1: begrippenlijst</w:t>
      </w:r>
    </w:p>
    <w:p w:rsidR="00AC043A" w:rsidRDefault="00AC043A" w:rsidP="005740FD">
      <w:pPr>
        <w:rPr>
          <w:b/>
          <w:caps/>
          <w:szCs w:val="19"/>
        </w:rPr>
      </w:pPr>
    </w:p>
    <w:p w:rsidR="00826606" w:rsidRDefault="00826606" w:rsidP="00826606">
      <w:pPr>
        <w:pStyle w:val="begrippenlijst"/>
        <w:rPr>
          <w:rFonts w:ascii="Verdana" w:hAnsi="Verdana" w:cs="Arial"/>
          <w:sz w:val="19"/>
          <w:szCs w:val="19"/>
        </w:rPr>
      </w:pPr>
      <w:r w:rsidRPr="00573121">
        <w:rPr>
          <w:rFonts w:ascii="Verdana" w:hAnsi="Verdana" w:cs="Arial"/>
          <w:sz w:val="19"/>
          <w:szCs w:val="19"/>
        </w:rPr>
        <w:t>DUNNE MEST</w:t>
      </w:r>
      <w:r w:rsidRPr="00573121">
        <w:rPr>
          <w:rFonts w:ascii="Verdana" w:hAnsi="Verdana" w:cs="Arial"/>
          <w:sz w:val="19"/>
          <w:szCs w:val="19"/>
        </w:rPr>
        <w:br/>
        <w:t>Dierlijke mest die verpompbaar is en bestaat uit faeces en urine of uitsluitend urine, al dan niet vermengd met mors-, spoel-, reinigings- of regenwater.</w:t>
      </w:r>
    </w:p>
    <w:p w:rsidR="00B351BE" w:rsidRPr="00B351BE" w:rsidRDefault="00B351BE" w:rsidP="00B351BE">
      <w:pPr>
        <w:pStyle w:val="begrippenlijst"/>
        <w:rPr>
          <w:rFonts w:ascii="Verdana" w:hAnsi="Verdana" w:cs="Arial"/>
          <w:sz w:val="19"/>
          <w:szCs w:val="19"/>
        </w:rPr>
      </w:pPr>
      <w:r w:rsidRPr="00B351BE">
        <w:rPr>
          <w:rFonts w:ascii="Verdana" w:hAnsi="Verdana" w:cs="Arial"/>
          <w:sz w:val="19"/>
          <w:szCs w:val="19"/>
        </w:rPr>
        <w:t>ENERGIEKOSTEN</w:t>
      </w:r>
      <w:r>
        <w:rPr>
          <w:rFonts w:ascii="Verdana" w:hAnsi="Verdana" w:cs="Arial"/>
          <w:sz w:val="19"/>
          <w:szCs w:val="19"/>
        </w:rPr>
        <w:br/>
      </w:r>
      <w:r w:rsidRPr="00B351BE">
        <w:rPr>
          <w:rFonts w:ascii="Verdana" w:hAnsi="Verdana" w:cs="Arial"/>
          <w:sz w:val="19"/>
          <w:szCs w:val="19"/>
        </w:rPr>
        <w:t>Alle kosten zoals vermeld op de eindafrekening van het energiebedrijf die samenhangen met het verkrijgen van aardgas, elektriciteit, warmte (uit een distributienet) en andere brandstoffen (stookolie, gasolie, diesel) voor de gebouwen, faciliteiten en processen in de inrichting, maar exclusief de kosten gemaakt voor brandstoffen voor motorvoertuigen.</w:t>
      </w:r>
      <w:r>
        <w:rPr>
          <w:rFonts w:ascii="Verdana" w:hAnsi="Verdana" w:cs="Arial"/>
          <w:sz w:val="19"/>
          <w:szCs w:val="19"/>
        </w:rPr>
        <w:br/>
      </w:r>
      <w:r w:rsidRPr="00B351BE">
        <w:rPr>
          <w:rFonts w:ascii="Verdana" w:hAnsi="Verdana" w:cs="Arial"/>
          <w:sz w:val="19"/>
          <w:szCs w:val="19"/>
        </w:rPr>
        <w:t>Voor aardgas moeten met name worden meegenomen basisprijs, brandstofheffing, calorische toeslag, energieheffing (regulerende energiebelasting), vastrecht en BTW.</w:t>
      </w:r>
      <w:r>
        <w:rPr>
          <w:rFonts w:ascii="Verdana" w:hAnsi="Verdana" w:cs="Arial"/>
          <w:sz w:val="19"/>
          <w:szCs w:val="19"/>
        </w:rPr>
        <w:br/>
      </w:r>
      <w:r w:rsidRPr="00B351BE">
        <w:rPr>
          <w:rFonts w:ascii="Verdana" w:hAnsi="Verdana" w:cs="Arial"/>
          <w:sz w:val="19"/>
          <w:szCs w:val="19"/>
        </w:rPr>
        <w:t>Voor elektriciteit moeten met name worden meegenomen de kosten voor normaaluren en laagtariefuren (is afhankelijk van kWh-verbruik), kW-tarief continu en piekuren (is afhankelijk van het opgestelde vermogen), brandstofkosten, transformatorverliezen, energieheffing, vastrecht en BTW.</w:t>
      </w:r>
    </w:p>
    <w:p w:rsidR="00826606" w:rsidRPr="00573121" w:rsidRDefault="00826606" w:rsidP="00826606">
      <w:pPr>
        <w:pStyle w:val="begrippenlijst"/>
        <w:rPr>
          <w:rFonts w:ascii="Verdana" w:hAnsi="Verdana" w:cs="Arial"/>
          <w:sz w:val="19"/>
          <w:szCs w:val="19"/>
        </w:rPr>
      </w:pPr>
      <w:r w:rsidRPr="00573121">
        <w:rPr>
          <w:rFonts w:ascii="Verdana" w:hAnsi="Verdana" w:cs="Arial"/>
          <w:sz w:val="19"/>
          <w:szCs w:val="19"/>
        </w:rPr>
        <w:t>GELUIDSNIVEAU IN dB(A)</w:t>
      </w:r>
      <w:r w:rsidRPr="00573121">
        <w:rPr>
          <w:rFonts w:ascii="Verdana" w:hAnsi="Verdana" w:cs="Arial"/>
          <w:sz w:val="19"/>
          <w:szCs w:val="19"/>
        </w:rPr>
        <w:br/>
        <w:t>Het niveau van het ter plaatse optredende geluid, uitgedrukt in dB(A), overeenkomstig de NEN 10651 en de door de Internationale Electrotechnische Commissie (IEC) ter zake opgestelde regels, zoals neergelegd in de IEC-publicatie no. 651, uitgave 1979.</w:t>
      </w:r>
    </w:p>
    <w:p w:rsidR="00826606" w:rsidRPr="00573121" w:rsidRDefault="00826606" w:rsidP="00826606">
      <w:pPr>
        <w:pStyle w:val="begrippenlijst"/>
        <w:rPr>
          <w:rFonts w:ascii="Verdana" w:hAnsi="Verdana" w:cs="Arial"/>
          <w:sz w:val="19"/>
          <w:szCs w:val="19"/>
        </w:rPr>
      </w:pPr>
      <w:r w:rsidRPr="00573121">
        <w:rPr>
          <w:rFonts w:ascii="Verdana" w:hAnsi="Verdana" w:cs="Arial"/>
          <w:sz w:val="19"/>
          <w:szCs w:val="19"/>
        </w:rPr>
        <w:t>LANGTIJDGEMIDDELD BEOORDELINGSNIVEAU (LAr,LT)</w:t>
      </w:r>
      <w:r w:rsidRPr="00573121">
        <w:rPr>
          <w:rFonts w:ascii="Verdana" w:hAnsi="Verdana" w:cs="Arial"/>
          <w:sz w:val="19"/>
          <w:szCs w:val="19"/>
        </w:rPr>
        <w:br/>
        <w:t>Het gemiddelde van de afwisselende niveaus van het ter plaatse in de loop van een bepaalde periode optredende geluid, waarbij tevens rekening wordt gehouden met de afzonderlijke geluidsbijdragen tijdens de verschillende bedrijfstoestanden van de inrichting, alsmede het karakter van het geluid (impulsachtig, tonaal, muziek) en variaties van het immissieniveau als gevolg van verschillende weersomstandigheden (meteocorrectie), vastgesteld overeenkomstig de "Handleiding meten en rekenen industrielawaai, 1999" .</w:t>
      </w:r>
    </w:p>
    <w:p w:rsidR="00826606" w:rsidRPr="00573121" w:rsidRDefault="00826606" w:rsidP="00826606">
      <w:pPr>
        <w:pStyle w:val="begrippenlijst"/>
        <w:rPr>
          <w:rFonts w:ascii="Verdana" w:hAnsi="Verdana" w:cs="Arial"/>
          <w:sz w:val="19"/>
          <w:szCs w:val="19"/>
        </w:rPr>
      </w:pPr>
      <w:r w:rsidRPr="00573121">
        <w:rPr>
          <w:rFonts w:ascii="Verdana" w:hAnsi="Verdana" w:cs="Arial"/>
          <w:sz w:val="19"/>
          <w:szCs w:val="19"/>
        </w:rPr>
        <w:t>MAXIMAAL GELUIDSNIVEAU (LAmax)</w:t>
      </w:r>
      <w:r w:rsidRPr="00573121">
        <w:rPr>
          <w:rFonts w:ascii="Verdana" w:hAnsi="Verdana" w:cs="Arial"/>
          <w:sz w:val="19"/>
          <w:szCs w:val="19"/>
        </w:rPr>
        <w:br/>
        <w:t>Maximaal geluidsniveau, gemeten in de meterstand "F" of "fast".</w:t>
      </w:r>
    </w:p>
    <w:p w:rsidR="00826606" w:rsidRPr="00573121" w:rsidRDefault="00826606" w:rsidP="00826606">
      <w:pPr>
        <w:pStyle w:val="begrippenlijst"/>
        <w:rPr>
          <w:rFonts w:ascii="Verdana" w:hAnsi="Verdana" w:cs="Arial"/>
          <w:sz w:val="19"/>
          <w:szCs w:val="19"/>
        </w:rPr>
      </w:pPr>
      <w:r w:rsidRPr="00573121">
        <w:rPr>
          <w:rFonts w:ascii="Verdana" w:hAnsi="Verdana" w:cs="Arial"/>
          <w:sz w:val="19"/>
          <w:szCs w:val="19"/>
        </w:rPr>
        <w:t>MESTDICHT</w:t>
      </w:r>
      <w:r w:rsidRPr="00573121">
        <w:rPr>
          <w:rFonts w:ascii="Verdana" w:hAnsi="Verdana" w:cs="Arial"/>
          <w:sz w:val="19"/>
          <w:szCs w:val="19"/>
        </w:rPr>
        <w:br/>
        <w:t>Een zeer beperkte en acceptabele hoeveelheid mest als vloeistof doorlatend vanuit het mestbassin naar het buitenmilieu.</w:t>
      </w:r>
    </w:p>
    <w:p w:rsidR="00826606" w:rsidRPr="00573121" w:rsidRDefault="00826606" w:rsidP="00826606">
      <w:pPr>
        <w:pStyle w:val="begrippenlijst"/>
        <w:rPr>
          <w:rFonts w:ascii="Verdana" w:hAnsi="Verdana" w:cs="Arial"/>
          <w:sz w:val="19"/>
          <w:szCs w:val="19"/>
        </w:rPr>
      </w:pPr>
      <w:r w:rsidRPr="00573121">
        <w:rPr>
          <w:rFonts w:ascii="Verdana" w:hAnsi="Verdana" w:cs="Arial"/>
          <w:sz w:val="19"/>
          <w:szCs w:val="19"/>
        </w:rPr>
        <w:t>MESTPLAAT</w:t>
      </w:r>
      <w:r w:rsidRPr="00573121">
        <w:rPr>
          <w:rFonts w:ascii="Verdana" w:hAnsi="Verdana" w:cs="Arial"/>
          <w:sz w:val="19"/>
          <w:szCs w:val="19"/>
        </w:rPr>
        <w:br/>
        <w:t>Opslagplaats van vaste mest buiten de stal.</w:t>
      </w:r>
    </w:p>
    <w:p w:rsidR="00826606" w:rsidRPr="00573121" w:rsidRDefault="00826606" w:rsidP="00826606">
      <w:pPr>
        <w:pStyle w:val="begrippenlijst"/>
        <w:rPr>
          <w:rFonts w:ascii="Verdana" w:hAnsi="Verdana" w:cs="Arial"/>
          <w:sz w:val="19"/>
          <w:szCs w:val="19"/>
        </w:rPr>
      </w:pPr>
      <w:r w:rsidRPr="00573121">
        <w:rPr>
          <w:rFonts w:ascii="Verdana" w:hAnsi="Verdana" w:cs="Arial"/>
          <w:sz w:val="19"/>
          <w:szCs w:val="19"/>
        </w:rPr>
        <w:t>NEN</w:t>
      </w:r>
      <w:r w:rsidRPr="00573121">
        <w:rPr>
          <w:rFonts w:ascii="Verdana" w:hAnsi="Verdana" w:cs="Arial"/>
          <w:sz w:val="19"/>
          <w:szCs w:val="19"/>
        </w:rPr>
        <w:br/>
        <w:t>Een door het Nederlandse Normalisatie Instituut (NNI) uitgegeven norm. In deze beschikking wordt onder de genoemde norm verstaan de versie zoals deze ten tijde van het verlenen van deze vergunning, inclusief eventuele correctiebladen, van kracht is.</w:t>
      </w:r>
    </w:p>
    <w:p w:rsidR="00826606" w:rsidRPr="00573121" w:rsidRDefault="00826606" w:rsidP="00826606">
      <w:pPr>
        <w:pStyle w:val="begrippenlijst"/>
        <w:rPr>
          <w:rFonts w:ascii="Verdana" w:hAnsi="Verdana" w:cs="Arial"/>
          <w:sz w:val="19"/>
          <w:szCs w:val="19"/>
        </w:rPr>
      </w:pPr>
      <w:r w:rsidRPr="00573121">
        <w:rPr>
          <w:rFonts w:ascii="Verdana" w:hAnsi="Verdana" w:cs="Arial"/>
          <w:sz w:val="19"/>
          <w:szCs w:val="19"/>
        </w:rPr>
        <w:t>NEN 2559:2001/A2:2004</w:t>
      </w:r>
      <w:r w:rsidRPr="00573121">
        <w:rPr>
          <w:rFonts w:ascii="Verdana" w:hAnsi="Verdana" w:cs="Arial"/>
          <w:sz w:val="19"/>
          <w:szCs w:val="19"/>
        </w:rPr>
        <w:br/>
        <w:t>De Nederlandse norm NEN 2559:2001/A2:2004, getiteld: "Onderhoud van draagbare blustoestellen".</w:t>
      </w:r>
    </w:p>
    <w:p w:rsidR="00826606" w:rsidRPr="00573121" w:rsidRDefault="00826606" w:rsidP="00826606">
      <w:pPr>
        <w:pStyle w:val="begrippenlijst"/>
        <w:rPr>
          <w:rFonts w:ascii="Verdana" w:hAnsi="Verdana" w:cs="Arial"/>
          <w:sz w:val="19"/>
          <w:szCs w:val="19"/>
        </w:rPr>
      </w:pPr>
      <w:r w:rsidRPr="00573121">
        <w:rPr>
          <w:rFonts w:ascii="Verdana" w:hAnsi="Verdana" w:cs="Arial"/>
          <w:sz w:val="19"/>
          <w:szCs w:val="19"/>
        </w:rPr>
        <w:t>OPSLAGPLAATS</w:t>
      </w:r>
      <w:r w:rsidRPr="00573121">
        <w:rPr>
          <w:rFonts w:ascii="Verdana" w:hAnsi="Verdana" w:cs="Arial"/>
          <w:sz w:val="19"/>
          <w:szCs w:val="19"/>
        </w:rPr>
        <w:br/>
        <w:t>Een losse kast, een bouwkundige kast, een kluis, een opslaggebouw of een vatenpark, bestemd voor de bewaring van gevaarlijke stoffen.</w:t>
      </w:r>
    </w:p>
    <w:p w:rsidR="00826606" w:rsidRDefault="00826606" w:rsidP="00826606">
      <w:pPr>
        <w:pStyle w:val="begrippenlijst"/>
        <w:rPr>
          <w:rFonts w:ascii="Verdana" w:hAnsi="Verdana" w:cs="Arial"/>
          <w:sz w:val="19"/>
          <w:szCs w:val="19"/>
        </w:rPr>
      </w:pPr>
      <w:r w:rsidRPr="00573121">
        <w:rPr>
          <w:rFonts w:ascii="Verdana" w:hAnsi="Verdana" w:cs="Arial"/>
          <w:sz w:val="19"/>
          <w:szCs w:val="19"/>
        </w:rPr>
        <w:t>REOB</w:t>
      </w:r>
      <w:r w:rsidRPr="00573121">
        <w:rPr>
          <w:rFonts w:ascii="Verdana" w:hAnsi="Verdana" w:cs="Arial"/>
          <w:sz w:val="19"/>
          <w:szCs w:val="19"/>
        </w:rPr>
        <w:br/>
        <w:t>Regeling Erkend Onderhoudsbedrijf Blusmiddelen (REOB).</w:t>
      </w:r>
    </w:p>
    <w:p w:rsidR="00B351BE" w:rsidRPr="00B351BE" w:rsidRDefault="00B351BE" w:rsidP="00B351BE">
      <w:pPr>
        <w:pStyle w:val="begrippenlijst"/>
        <w:rPr>
          <w:rFonts w:ascii="Verdana" w:hAnsi="Verdana" w:cs="Arial"/>
          <w:sz w:val="19"/>
          <w:szCs w:val="19"/>
        </w:rPr>
      </w:pPr>
      <w:r w:rsidRPr="00B351BE">
        <w:rPr>
          <w:rFonts w:ascii="Verdana" w:hAnsi="Verdana" w:cs="Arial"/>
          <w:sz w:val="19"/>
          <w:szCs w:val="19"/>
        </w:rPr>
        <w:t>RENDABELE MAATREGELEN</w:t>
      </w:r>
      <w:r w:rsidRPr="00B351BE">
        <w:rPr>
          <w:rFonts w:ascii="Verdana" w:hAnsi="Verdana" w:cs="Arial"/>
          <w:sz w:val="19"/>
          <w:szCs w:val="19"/>
        </w:rPr>
        <w:br/>
        <w:t>Naar keuze van de inrichtinghouder ofwel:</w:t>
      </w:r>
      <w:r w:rsidRPr="00B351BE">
        <w:rPr>
          <w:rFonts w:ascii="Verdana" w:hAnsi="Verdana" w:cs="Arial"/>
          <w:sz w:val="19"/>
          <w:szCs w:val="19"/>
        </w:rPr>
        <w:br/>
        <w:t>1) maatregelen die een terugverdientijd hebben van vijf jaar of minder, of</w:t>
      </w:r>
      <w:r w:rsidRPr="00B351BE">
        <w:rPr>
          <w:rFonts w:ascii="Verdana" w:hAnsi="Verdana" w:cs="Arial"/>
          <w:sz w:val="19"/>
          <w:szCs w:val="19"/>
        </w:rPr>
        <w:br/>
        <w:t>2) maatregelen die een positieve netto contante waarde hebben bij een interne rentevoet van 15%.</w:t>
      </w:r>
    </w:p>
    <w:p w:rsidR="00B351BE" w:rsidRPr="00573121" w:rsidRDefault="00B351BE" w:rsidP="00826606">
      <w:pPr>
        <w:pStyle w:val="begrippenlijst"/>
        <w:rPr>
          <w:rFonts w:ascii="Verdana" w:hAnsi="Verdana" w:cs="Arial"/>
          <w:sz w:val="19"/>
          <w:szCs w:val="19"/>
        </w:rPr>
      </w:pPr>
    </w:p>
    <w:p w:rsidR="00826606" w:rsidRDefault="00826606" w:rsidP="00826606">
      <w:pPr>
        <w:pStyle w:val="begrippenlijst"/>
        <w:rPr>
          <w:rFonts w:ascii="Verdana" w:hAnsi="Verdana" w:cs="Arial"/>
          <w:sz w:val="19"/>
          <w:szCs w:val="19"/>
        </w:rPr>
      </w:pPr>
      <w:r w:rsidRPr="00573121">
        <w:rPr>
          <w:rFonts w:ascii="Verdana" w:hAnsi="Verdana" w:cs="Arial"/>
          <w:sz w:val="19"/>
          <w:szCs w:val="19"/>
        </w:rPr>
        <w:t>RIOLERING</w:t>
      </w:r>
      <w:r w:rsidRPr="00573121">
        <w:rPr>
          <w:rFonts w:ascii="Verdana" w:hAnsi="Verdana" w:cs="Arial"/>
          <w:sz w:val="19"/>
          <w:szCs w:val="19"/>
        </w:rPr>
        <w:br/>
        <w:t>Bedrijfsriolering of voorziening voor de inzameling en het transport van afvalwater.</w:t>
      </w:r>
    </w:p>
    <w:p w:rsidR="00B351BE" w:rsidRPr="00B351BE" w:rsidRDefault="00B351BE" w:rsidP="00B351BE">
      <w:pPr>
        <w:pStyle w:val="begrippenlijst"/>
        <w:rPr>
          <w:rFonts w:ascii="Verdana" w:hAnsi="Verdana" w:cs="Arial"/>
          <w:sz w:val="19"/>
          <w:szCs w:val="19"/>
        </w:rPr>
      </w:pPr>
      <w:r>
        <w:rPr>
          <w:rFonts w:ascii="Verdana" w:hAnsi="Verdana" w:cs="Arial"/>
          <w:sz w:val="19"/>
          <w:szCs w:val="19"/>
        </w:rPr>
        <w:t>TERUGVERDIENTIJD</w:t>
      </w:r>
      <w:r>
        <w:rPr>
          <w:rFonts w:ascii="Verdana" w:hAnsi="Verdana" w:cs="Arial"/>
          <w:sz w:val="19"/>
          <w:szCs w:val="19"/>
        </w:rPr>
        <w:br/>
      </w:r>
      <w:r w:rsidRPr="00B351BE">
        <w:rPr>
          <w:rFonts w:ascii="Verdana" w:hAnsi="Verdana" w:cs="Arial"/>
          <w:sz w:val="19"/>
          <w:szCs w:val="19"/>
        </w:rPr>
        <w:t xml:space="preserve">De verhouding tussen het investeringsbedrag voor de maatregel na aftrek van eventuele subsidies en de jaarlijkse opbrengsten van de maatregel ten gevolge van de met de maatregel samenhangende energiebesparing en andere besparingen. </w:t>
      </w:r>
      <w:r>
        <w:rPr>
          <w:rFonts w:ascii="Verdana" w:hAnsi="Verdana" w:cs="Arial"/>
          <w:sz w:val="19"/>
          <w:szCs w:val="19"/>
        </w:rPr>
        <w:br/>
      </w:r>
      <w:r w:rsidRPr="00B351BE">
        <w:rPr>
          <w:rFonts w:ascii="Verdana" w:hAnsi="Verdana" w:cs="Arial"/>
          <w:sz w:val="19"/>
          <w:szCs w:val="19"/>
        </w:rPr>
        <w:t xml:space="preserve">In geval van een investering in een installatie voorzien van afzonderlijke energiebesparende componenten moet in plaats van het totaalinvesteringsbedrag worden gerekend met de meerinvestering ten opzichte van een installatie zonder de energiebesparende componenten. </w:t>
      </w:r>
      <w:r>
        <w:rPr>
          <w:rFonts w:ascii="Verdana" w:hAnsi="Verdana" w:cs="Arial"/>
          <w:sz w:val="19"/>
          <w:szCs w:val="19"/>
        </w:rPr>
        <w:br/>
      </w:r>
      <w:r w:rsidRPr="00B351BE">
        <w:rPr>
          <w:rFonts w:ascii="Verdana" w:hAnsi="Verdana" w:cs="Arial"/>
          <w:sz w:val="19"/>
          <w:szCs w:val="19"/>
        </w:rPr>
        <w:t>Voor de berekening van de financiële opbrengsten ten gevolge van de met de maatregel samenhangende energiebesparing moet worden gerekend met de op het moment van het energiebesparingsonderzoek geldende kosten (tarieven) voor de betrokken inrichting. Er wordt geen rekening gehouden met de eventuele kosten van het (vervroegd) uit bedrijf nemen van een installatie en niet met rentekosten.</w:t>
      </w:r>
    </w:p>
    <w:p w:rsidR="00826606" w:rsidRPr="00573121" w:rsidRDefault="00826606" w:rsidP="00826606">
      <w:pPr>
        <w:pStyle w:val="begrippenlijst"/>
        <w:rPr>
          <w:rFonts w:ascii="Verdana" w:hAnsi="Verdana" w:cs="Arial"/>
          <w:sz w:val="19"/>
          <w:szCs w:val="19"/>
        </w:rPr>
      </w:pPr>
      <w:r w:rsidRPr="00573121">
        <w:rPr>
          <w:rFonts w:ascii="Verdana" w:hAnsi="Verdana" w:cs="Arial"/>
          <w:sz w:val="19"/>
          <w:szCs w:val="19"/>
        </w:rPr>
        <w:t>VASTE MEST</w:t>
      </w:r>
      <w:r w:rsidRPr="00573121">
        <w:rPr>
          <w:rFonts w:ascii="Verdana" w:hAnsi="Verdana" w:cs="Arial"/>
          <w:sz w:val="19"/>
          <w:szCs w:val="19"/>
        </w:rPr>
        <w:br/>
        <w:t>Dierlijke mest die niet verpompbaar is.</w:t>
      </w:r>
    </w:p>
    <w:p w:rsidR="00826606" w:rsidRPr="00573121" w:rsidRDefault="00826606" w:rsidP="00826606">
      <w:pPr>
        <w:pStyle w:val="begrippenlijst"/>
        <w:rPr>
          <w:rFonts w:ascii="Verdana" w:hAnsi="Verdana" w:cs="Arial"/>
          <w:sz w:val="19"/>
          <w:szCs w:val="19"/>
        </w:rPr>
      </w:pPr>
      <w:r w:rsidRPr="00573121">
        <w:rPr>
          <w:rFonts w:ascii="Verdana" w:hAnsi="Verdana" w:cs="Arial"/>
          <w:sz w:val="19"/>
          <w:szCs w:val="19"/>
        </w:rPr>
        <w:t>VATENPARK</w:t>
      </w:r>
      <w:r w:rsidRPr="00573121">
        <w:rPr>
          <w:rFonts w:ascii="Verdana" w:hAnsi="Verdana" w:cs="Arial"/>
          <w:sz w:val="19"/>
          <w:szCs w:val="19"/>
        </w:rPr>
        <w:br/>
        <w:t>Een aan ten minste één zijde open ruimte die uitsluitend is bestemd voor de opslag van gevaarlijke stoffen.</w:t>
      </w:r>
    </w:p>
    <w:p w:rsidR="00826606" w:rsidRPr="00573121" w:rsidRDefault="00826606" w:rsidP="00826606">
      <w:pPr>
        <w:pStyle w:val="begrippenlijst"/>
        <w:rPr>
          <w:rFonts w:ascii="Verdana" w:hAnsi="Verdana" w:cs="Arial"/>
          <w:sz w:val="19"/>
          <w:szCs w:val="19"/>
        </w:rPr>
      </w:pPr>
      <w:r w:rsidRPr="00573121">
        <w:rPr>
          <w:rFonts w:ascii="Verdana" w:hAnsi="Verdana" w:cs="Arial"/>
          <w:sz w:val="19"/>
          <w:szCs w:val="19"/>
        </w:rPr>
        <w:t>WET BODEMBESCHERMING</w:t>
      </w:r>
      <w:r w:rsidRPr="00573121">
        <w:rPr>
          <w:rFonts w:ascii="Verdana" w:hAnsi="Verdana" w:cs="Arial"/>
          <w:sz w:val="19"/>
          <w:szCs w:val="19"/>
        </w:rPr>
        <w:br/>
        <w:t>Wet van 3 juli 1986 (Staatsblad 1986, 374) houdende regelen inzake bescherming van de bodem.</w:t>
      </w:r>
    </w:p>
    <w:p w:rsidR="00826606" w:rsidRPr="00573121" w:rsidRDefault="00826606" w:rsidP="00826606">
      <w:pPr>
        <w:pStyle w:val="begrippenlijst"/>
        <w:rPr>
          <w:rFonts w:ascii="Verdana" w:hAnsi="Verdana" w:cs="Arial"/>
          <w:sz w:val="19"/>
          <w:szCs w:val="19"/>
        </w:rPr>
      </w:pPr>
      <w:r w:rsidRPr="00573121">
        <w:rPr>
          <w:rFonts w:ascii="Verdana" w:hAnsi="Verdana" w:cs="Arial"/>
          <w:sz w:val="19"/>
          <w:szCs w:val="19"/>
        </w:rPr>
        <w:t>Voor zover een DIN-, NVN-, NEN-, NEN-EN- of NEN-ISO-norm of CPR-richtlijn,</w:t>
      </w:r>
      <w:r w:rsidRPr="00573121">
        <w:rPr>
          <w:rFonts w:ascii="Verdana" w:hAnsi="Verdana" w:cs="Arial"/>
          <w:sz w:val="19"/>
          <w:szCs w:val="19"/>
        </w:rPr>
        <w:br/>
        <w:t>waarnaar in een voorschrift verwezen wordt, betrekking heeft op de uitvoering van gebouwen, constructies, toestellen en apparaten, wordt bedoeld de voor de datum waarop deze vergunning van kracht is geworden, laatst uitgegeven norm of richtlijn met de daarop tot die datum uitgegeven aanvullingen of correctiebladen, dan wel voorzover het op voornoemde datum reeds bestaande gebouwen, constructies, toestellen en apparaten betreft - de norm of richtlijn die bij de aanleg en/of installatie van die gebouwen, constructies, toestellen en apparaten is toegepast, tenzij in het voorschrift anders is bepaald.</w:t>
      </w:r>
    </w:p>
    <w:p w:rsidR="00826606" w:rsidRPr="00573121" w:rsidRDefault="00826606" w:rsidP="00826606">
      <w:pPr>
        <w:pStyle w:val="begrippenlijst"/>
        <w:rPr>
          <w:rFonts w:ascii="Verdana" w:hAnsi="Verdana" w:cs="Arial"/>
          <w:sz w:val="19"/>
          <w:szCs w:val="19"/>
        </w:rPr>
      </w:pPr>
      <w:r w:rsidRPr="00573121">
        <w:rPr>
          <w:rFonts w:ascii="Verdana" w:hAnsi="Verdana" w:cs="Arial"/>
          <w:sz w:val="19"/>
          <w:szCs w:val="19"/>
        </w:rPr>
        <w:t>Besteladressen</w:t>
      </w:r>
      <w:r w:rsidRPr="00573121">
        <w:rPr>
          <w:rFonts w:ascii="Verdana" w:hAnsi="Verdana" w:cs="Arial"/>
          <w:sz w:val="19"/>
          <w:szCs w:val="19"/>
        </w:rPr>
        <w:br/>
        <w:t>CPR-bladen zijn te verkrijgen bij: SDU Uitgeverij, Plantijnstraat, Afdeling Verkoop Arbeidsinspectie, K 2301, Postbus 20014, 2500 EA Den Haag, tel. 070-3789880.(www.sdu.nl)</w:t>
      </w:r>
    </w:p>
    <w:p w:rsidR="00826606" w:rsidRPr="00573121" w:rsidRDefault="00826606" w:rsidP="00826606">
      <w:pPr>
        <w:pStyle w:val="begrippenlijst"/>
        <w:rPr>
          <w:rFonts w:ascii="Verdana" w:hAnsi="Verdana" w:cs="Arial"/>
          <w:sz w:val="19"/>
          <w:szCs w:val="19"/>
        </w:rPr>
      </w:pPr>
      <w:r w:rsidRPr="00573121">
        <w:rPr>
          <w:rFonts w:ascii="Verdana" w:hAnsi="Verdana" w:cs="Arial"/>
          <w:sz w:val="19"/>
          <w:szCs w:val="19"/>
        </w:rPr>
        <w:t>NVN-, NEN-, NEN-EN-, NEN-ISO-normen zijn te verkrijgen bij het NEN, Vlinderweg 6 te Delft, Postbus 5059, 2600 GB te Delft, tel. 015-2690390. (www.nen.nl)</w:t>
      </w:r>
    </w:p>
    <w:p w:rsidR="00826606" w:rsidRPr="00573121" w:rsidRDefault="00826606" w:rsidP="00826606">
      <w:pPr>
        <w:pStyle w:val="begrippenlijst"/>
        <w:rPr>
          <w:rFonts w:ascii="Verdana" w:hAnsi="Verdana" w:cs="Arial"/>
          <w:sz w:val="19"/>
          <w:szCs w:val="19"/>
        </w:rPr>
      </w:pPr>
      <w:r w:rsidRPr="00573121">
        <w:rPr>
          <w:rFonts w:ascii="Verdana" w:hAnsi="Verdana" w:cs="Arial"/>
          <w:sz w:val="19"/>
          <w:szCs w:val="19"/>
        </w:rPr>
        <w:t>CUR/PBV-Aanbeveling 44 is te verkrijgen bij Stichting civieltechnisch centrum uitvoering, research en regelgeving/Projectbureau Plan Bodembeschermende Voorzieningen, Postbus 420, 2800 AK Gouda, tel. 0182-540600, fax 0182-540601. (www.cur.nl)</w:t>
      </w:r>
    </w:p>
    <w:p w:rsidR="00826606" w:rsidRPr="00573121" w:rsidRDefault="00826606" w:rsidP="00826606">
      <w:pPr>
        <w:pStyle w:val="begrippenlijst"/>
        <w:rPr>
          <w:rFonts w:ascii="Verdana" w:hAnsi="Verdana" w:cs="Arial"/>
          <w:sz w:val="19"/>
          <w:szCs w:val="19"/>
        </w:rPr>
      </w:pPr>
      <w:r w:rsidRPr="00573121">
        <w:rPr>
          <w:rFonts w:ascii="Verdana" w:hAnsi="Verdana" w:cs="Arial"/>
          <w:sz w:val="19"/>
          <w:szCs w:val="19"/>
        </w:rPr>
        <w:t>PGS-richtlijnen zijn te downloaden van de website van het Ministerie van Volksgezondheid, Ruimtelijke Ordening en Milieu (VROM). (www.vrom.nl , dossier Externe Veiligheid, Publicaties). De PGS-bladen zijn niet te bestellen.</w:t>
      </w:r>
    </w:p>
    <w:p w:rsidR="00B351BE" w:rsidRPr="0076706C" w:rsidRDefault="00B351BE" w:rsidP="00B351BE">
      <w:pPr>
        <w:pStyle w:val="Inspringkader"/>
        <w:rPr>
          <w:rFonts w:ascii="Verdana" w:hAnsi="Verdana"/>
          <w:sz w:val="18"/>
          <w:szCs w:val="18"/>
        </w:rPr>
      </w:pPr>
    </w:p>
    <w:p w:rsidR="008B1FB6" w:rsidRDefault="008B1FB6">
      <w:r>
        <w:br w:type="page"/>
      </w:r>
    </w:p>
    <w:p w:rsidR="00404670" w:rsidRDefault="008B1FB6" w:rsidP="00383EA0">
      <w:pPr>
        <w:rPr>
          <w:b/>
          <w:caps/>
          <w:szCs w:val="19"/>
        </w:rPr>
      </w:pPr>
      <w:r w:rsidRPr="008B1FB6">
        <w:rPr>
          <w:b/>
          <w:caps/>
          <w:szCs w:val="19"/>
        </w:rPr>
        <w:lastRenderedPageBreak/>
        <w:t>Bijlage 2: Geurberekeningen</w:t>
      </w:r>
    </w:p>
    <w:p w:rsidR="003407E4" w:rsidRPr="003407E4" w:rsidRDefault="003407E4" w:rsidP="003407E4">
      <w:pPr>
        <w:rPr>
          <w:sz w:val="16"/>
          <w:szCs w:val="16"/>
        </w:rPr>
      </w:pPr>
    </w:p>
    <w:p w:rsidR="003407E4" w:rsidRPr="003407E4" w:rsidRDefault="003407E4" w:rsidP="003407E4">
      <w:pPr>
        <w:rPr>
          <w:sz w:val="16"/>
          <w:szCs w:val="16"/>
        </w:rPr>
      </w:pPr>
      <w:r w:rsidRPr="003407E4">
        <w:rPr>
          <w:sz w:val="16"/>
          <w:szCs w:val="16"/>
        </w:rPr>
        <w:t xml:space="preserve">Naam van de berekening: </w:t>
      </w:r>
      <w:r>
        <w:rPr>
          <w:sz w:val="16"/>
          <w:szCs w:val="16"/>
        </w:rPr>
        <w:t>Vergunning 2011</w:t>
      </w:r>
    </w:p>
    <w:p w:rsidR="003407E4" w:rsidRPr="003407E4" w:rsidRDefault="003407E4" w:rsidP="003407E4">
      <w:pPr>
        <w:rPr>
          <w:sz w:val="16"/>
          <w:szCs w:val="16"/>
        </w:rPr>
      </w:pPr>
      <w:r w:rsidRPr="003407E4">
        <w:rPr>
          <w:sz w:val="16"/>
          <w:szCs w:val="16"/>
        </w:rPr>
        <w:t>Gemaakt op: 23-03-2015  11:51:06</w:t>
      </w:r>
    </w:p>
    <w:p w:rsidR="003407E4" w:rsidRPr="003407E4" w:rsidRDefault="003407E4" w:rsidP="003407E4">
      <w:pPr>
        <w:rPr>
          <w:sz w:val="16"/>
          <w:szCs w:val="16"/>
        </w:rPr>
      </w:pPr>
      <w:r w:rsidRPr="003407E4">
        <w:rPr>
          <w:sz w:val="16"/>
          <w:szCs w:val="16"/>
        </w:rPr>
        <w:t>Rekentijd:  0:00:24</w:t>
      </w:r>
    </w:p>
    <w:p w:rsidR="003407E4" w:rsidRPr="003407E4" w:rsidRDefault="003407E4" w:rsidP="003407E4">
      <w:pPr>
        <w:rPr>
          <w:sz w:val="16"/>
          <w:szCs w:val="16"/>
        </w:rPr>
      </w:pPr>
      <w:r w:rsidRPr="003407E4">
        <w:rPr>
          <w:sz w:val="16"/>
          <w:szCs w:val="16"/>
        </w:rPr>
        <w:t>Naam van het bedrijf: Beitelweg 7 Putten verg 2011</w:t>
      </w:r>
    </w:p>
    <w:p w:rsidR="003407E4" w:rsidRPr="003407E4" w:rsidRDefault="003407E4" w:rsidP="003407E4">
      <w:pPr>
        <w:rPr>
          <w:sz w:val="16"/>
          <w:szCs w:val="16"/>
        </w:rPr>
      </w:pPr>
    </w:p>
    <w:p w:rsidR="003407E4" w:rsidRPr="003407E4" w:rsidRDefault="003407E4" w:rsidP="003407E4">
      <w:pPr>
        <w:rPr>
          <w:sz w:val="16"/>
          <w:szCs w:val="16"/>
        </w:rPr>
      </w:pPr>
      <w:r w:rsidRPr="003407E4">
        <w:rPr>
          <w:sz w:val="16"/>
          <w:szCs w:val="16"/>
        </w:rPr>
        <w:t>Berekende ruwheid: 0,29 m</w:t>
      </w:r>
    </w:p>
    <w:p w:rsidR="003407E4" w:rsidRPr="003407E4" w:rsidRDefault="003407E4" w:rsidP="003407E4">
      <w:pPr>
        <w:rPr>
          <w:sz w:val="16"/>
          <w:szCs w:val="16"/>
        </w:rPr>
      </w:pPr>
      <w:r w:rsidRPr="003407E4">
        <w:rPr>
          <w:sz w:val="16"/>
          <w:szCs w:val="16"/>
        </w:rPr>
        <w:t>Meteo station: Eindhoven</w:t>
      </w:r>
    </w:p>
    <w:p w:rsidR="003407E4" w:rsidRPr="003407E4" w:rsidRDefault="003407E4" w:rsidP="003407E4">
      <w:pPr>
        <w:rPr>
          <w:sz w:val="16"/>
          <w:szCs w:val="16"/>
        </w:rPr>
      </w:pPr>
    </w:p>
    <w:p w:rsidR="003407E4" w:rsidRPr="003407E4" w:rsidRDefault="003407E4" w:rsidP="003407E4">
      <w:pPr>
        <w:rPr>
          <w:b/>
          <w:sz w:val="16"/>
          <w:szCs w:val="16"/>
        </w:rPr>
      </w:pPr>
      <w:r w:rsidRPr="003407E4">
        <w:rPr>
          <w:b/>
          <w:sz w:val="16"/>
          <w:szCs w:val="16"/>
        </w:rPr>
        <w:t xml:space="preserve">Brongegevens: </w:t>
      </w:r>
    </w:p>
    <w:tbl>
      <w:tblPr>
        <w:tblW w:w="8575" w:type="dxa"/>
        <w:tblBorders>
          <w:top w:val="single" w:sz="6" w:space="0" w:color="000000"/>
          <w:left w:val="single" w:sz="12" w:space="0" w:color="000000"/>
          <w:bottom w:val="single" w:sz="6" w:space="0" w:color="000000"/>
          <w:right w:val="single" w:sz="12"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36"/>
        <w:gridCol w:w="885"/>
        <w:gridCol w:w="975"/>
        <w:gridCol w:w="975"/>
        <w:gridCol w:w="1003"/>
        <w:gridCol w:w="1025"/>
        <w:gridCol w:w="992"/>
        <w:gridCol w:w="992"/>
        <w:gridCol w:w="992"/>
      </w:tblGrid>
      <w:tr w:rsidR="003407E4" w:rsidRPr="003407E4" w:rsidTr="003407E4">
        <w:tc>
          <w:tcPr>
            <w:tcW w:w="736"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Volgnr.</w:t>
            </w:r>
          </w:p>
        </w:tc>
        <w:tc>
          <w:tcPr>
            <w:tcW w:w="885"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BronID</w:t>
            </w:r>
          </w:p>
        </w:tc>
        <w:tc>
          <w:tcPr>
            <w:tcW w:w="975"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X-coord.</w:t>
            </w:r>
          </w:p>
        </w:tc>
        <w:tc>
          <w:tcPr>
            <w:tcW w:w="975"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Y-coord.</w:t>
            </w:r>
          </w:p>
        </w:tc>
        <w:tc>
          <w:tcPr>
            <w:tcW w:w="1003"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EP Hoogte</w:t>
            </w:r>
          </w:p>
        </w:tc>
        <w:tc>
          <w:tcPr>
            <w:tcW w:w="1025"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Gem.geb. hoogte</w:t>
            </w:r>
          </w:p>
        </w:tc>
        <w:tc>
          <w:tcPr>
            <w:tcW w:w="992"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EP Diam.</w:t>
            </w:r>
          </w:p>
        </w:tc>
        <w:tc>
          <w:tcPr>
            <w:tcW w:w="992"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EP Uittr. snelh.</w:t>
            </w:r>
          </w:p>
        </w:tc>
        <w:tc>
          <w:tcPr>
            <w:tcW w:w="992"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E-Aanvraag</w:t>
            </w:r>
          </w:p>
        </w:tc>
      </w:tr>
      <w:tr w:rsidR="003407E4" w:rsidRPr="003407E4" w:rsidTr="003407E4">
        <w:tc>
          <w:tcPr>
            <w:tcW w:w="736"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1</w:t>
            </w:r>
          </w:p>
        </w:tc>
        <w:tc>
          <w:tcPr>
            <w:tcW w:w="885"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stal D</w:t>
            </w:r>
          </w:p>
        </w:tc>
        <w:tc>
          <w:tcPr>
            <w:tcW w:w="975"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168 311</w:t>
            </w:r>
          </w:p>
        </w:tc>
        <w:tc>
          <w:tcPr>
            <w:tcW w:w="975"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473 835</w:t>
            </w:r>
          </w:p>
        </w:tc>
        <w:tc>
          <w:tcPr>
            <w:tcW w:w="1003"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2,2</w:t>
            </w:r>
          </w:p>
        </w:tc>
        <w:tc>
          <w:tcPr>
            <w:tcW w:w="1025"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3,3</w:t>
            </w:r>
          </w:p>
        </w:tc>
        <w:tc>
          <w:tcPr>
            <w:tcW w:w="992"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0,50</w:t>
            </w:r>
          </w:p>
        </w:tc>
        <w:tc>
          <w:tcPr>
            <w:tcW w:w="992"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0,40</w:t>
            </w:r>
          </w:p>
        </w:tc>
        <w:tc>
          <w:tcPr>
            <w:tcW w:w="992"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1 210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2</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Stal E</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168 301</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473 821</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3,1</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4,2</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0,50</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0,40</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7 547</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3</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stal F</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168 310</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473 796</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2,5</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3,6</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0,50</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0,40</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12 246</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4</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stal G1</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168 332</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473 800</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4,1</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0,50</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0,40</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7 156</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5</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stal G2</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168 338</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473 811</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2,4</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3,5</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0,50</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0,40</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4 308</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6</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ww K</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168 372</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473 870</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5,0</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4,7</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0,82</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7,21</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1 370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7</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ww L</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168 374</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473 868</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5,0</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4,7</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0,82</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7,21</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1 370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8</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ww M</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168 429</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473 838</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5,0</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4,7</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0,82</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7,21</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1 370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9</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ww N</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168 431</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473 836</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5,0</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4,7</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0,82</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7,21</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1 370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10</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stal K</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168 389</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473 914</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4,6</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4,7</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1,73</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7,60</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6 460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11</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stal L</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168 413</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473 896</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4,6</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4,7</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1,73</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7,60</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6 460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12</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stal M</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168 444</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473 886</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4,0</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4,7</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1,94</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6,57</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7 000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13</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stal N</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168 469</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473 872</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4,0</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4,7</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1,94</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6,57</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7 000</w:t>
            </w:r>
          </w:p>
        </w:tc>
      </w:tr>
      <w:tr w:rsidR="003407E4" w:rsidRPr="003407E4" w:rsidTr="003407E4">
        <w:tc>
          <w:tcPr>
            <w:tcW w:w="736"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14</w:t>
            </w:r>
          </w:p>
        </w:tc>
        <w:tc>
          <w:tcPr>
            <w:tcW w:w="885"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stal J</w:t>
            </w:r>
          </w:p>
        </w:tc>
        <w:tc>
          <w:tcPr>
            <w:tcW w:w="975"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168 349</w:t>
            </w:r>
          </w:p>
        </w:tc>
        <w:tc>
          <w:tcPr>
            <w:tcW w:w="975"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473 901</w:t>
            </w:r>
          </w:p>
        </w:tc>
        <w:tc>
          <w:tcPr>
            <w:tcW w:w="1003"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4,5</w:t>
            </w:r>
          </w:p>
        </w:tc>
        <w:tc>
          <w:tcPr>
            <w:tcW w:w="1025"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3,5</w:t>
            </w:r>
          </w:p>
        </w:tc>
        <w:tc>
          <w:tcPr>
            <w:tcW w:w="992"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0,50</w:t>
            </w:r>
          </w:p>
        </w:tc>
        <w:tc>
          <w:tcPr>
            <w:tcW w:w="992"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0,40</w:t>
            </w:r>
          </w:p>
        </w:tc>
        <w:tc>
          <w:tcPr>
            <w:tcW w:w="992"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2 160</w:t>
            </w:r>
          </w:p>
        </w:tc>
      </w:tr>
    </w:tbl>
    <w:p w:rsidR="003407E4" w:rsidRPr="003407E4" w:rsidRDefault="003407E4" w:rsidP="003407E4">
      <w:pPr>
        <w:rPr>
          <w:rFonts w:cs="Arial"/>
          <w:sz w:val="16"/>
          <w:szCs w:val="16"/>
        </w:rPr>
      </w:pPr>
    </w:p>
    <w:p w:rsidR="003407E4" w:rsidRPr="003407E4" w:rsidRDefault="003407E4" w:rsidP="003407E4">
      <w:pPr>
        <w:rPr>
          <w:rFonts w:cs="Courier New"/>
          <w:b/>
          <w:sz w:val="16"/>
          <w:szCs w:val="16"/>
        </w:rPr>
      </w:pPr>
      <w:r w:rsidRPr="003407E4">
        <w:rPr>
          <w:rFonts w:cs="Courier New"/>
          <w:b/>
          <w:sz w:val="16"/>
          <w:szCs w:val="16"/>
        </w:rPr>
        <w:t xml:space="preserve">Geur gevoelige locaties: </w:t>
      </w:r>
    </w:p>
    <w:tbl>
      <w:tblPr>
        <w:tblW w:w="0" w:type="auto"/>
        <w:tblBorders>
          <w:top w:val="single" w:sz="6" w:space="0" w:color="000000"/>
          <w:left w:val="single" w:sz="12" w:space="0" w:color="000000"/>
          <w:bottom w:val="single" w:sz="6" w:space="0" w:color="000000"/>
          <w:right w:val="single" w:sz="12"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386"/>
        <w:gridCol w:w="1819"/>
        <w:gridCol w:w="1319"/>
        <w:gridCol w:w="1319"/>
        <w:gridCol w:w="1152"/>
        <w:gridCol w:w="1497"/>
      </w:tblGrid>
      <w:tr w:rsidR="003407E4" w:rsidRPr="003407E4" w:rsidTr="003407E4">
        <w:tc>
          <w:tcPr>
            <w:tcW w:w="1386"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Volgnummer</w:t>
            </w:r>
          </w:p>
        </w:tc>
        <w:tc>
          <w:tcPr>
            <w:tcW w:w="1819"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GGLID</w:t>
            </w:r>
          </w:p>
        </w:tc>
        <w:tc>
          <w:tcPr>
            <w:tcW w:w="1319"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Xcoordinaat</w:t>
            </w:r>
          </w:p>
        </w:tc>
        <w:tc>
          <w:tcPr>
            <w:tcW w:w="1319"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Ycoordinaat</w:t>
            </w:r>
          </w:p>
        </w:tc>
        <w:tc>
          <w:tcPr>
            <w:tcW w:w="1152"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Geurnorm</w:t>
            </w:r>
          </w:p>
        </w:tc>
        <w:tc>
          <w:tcPr>
            <w:tcW w:w="1497"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Geurbelasting</w:t>
            </w:r>
          </w:p>
        </w:tc>
      </w:tr>
      <w:tr w:rsidR="003407E4" w:rsidRPr="003407E4" w:rsidTr="003407E4">
        <w:tc>
          <w:tcPr>
            <w:tcW w:w="1386"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15</w:t>
            </w:r>
          </w:p>
        </w:tc>
        <w:tc>
          <w:tcPr>
            <w:tcW w:w="1819"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Kraakweg 12</w:t>
            </w:r>
          </w:p>
        </w:tc>
        <w:tc>
          <w:tcPr>
            <w:tcW w:w="1319"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168 606</w:t>
            </w:r>
          </w:p>
        </w:tc>
        <w:tc>
          <w:tcPr>
            <w:tcW w:w="1319"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474 262</w:t>
            </w:r>
          </w:p>
        </w:tc>
        <w:tc>
          <w:tcPr>
            <w:tcW w:w="1152"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3,6</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16</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Roggestraat 83</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168 898</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474 056</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2,4</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17</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Roggestraat 85</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168 894</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474 059</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2,5</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18</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Beitelweg 8</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168 120</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473 765</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14,0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9,6</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19</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Beitelweg 9</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168 117</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473 682</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14,0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8,8</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20</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Hooiweg 24</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168 305</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473 580</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14,0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7,3</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21</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Beitelweg 2</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168 306</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474 146</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14,0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5,5</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22</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Beitelweg 1</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168 340</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474 134</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14,0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6,2</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23</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Roggestraat 59</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168 998</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474 008</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2,0</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24</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Kraakweg 14</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168 586</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474 270</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3,5</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25</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Kraakweg 7</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168 591</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474 288</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3,3</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26</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De Kraak 12</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168 528</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474 336</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2,9</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27</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Kraakweg 2</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168 653</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474 290</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3,2</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28</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De Kraak 6</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168 603</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474 299</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3,2</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29</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De Kraak 10</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168 567</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474 325</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30</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De Kraak 17</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168 510</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474 362</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2,7</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31</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De Kraak 20-25</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168 490</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474 364</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2,8</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32</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Nijkerkerstraat 21</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168 688</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474 232</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3,3</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33</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Nijkerkerstraat 23</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168 670</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474 223</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3,6</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34</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Nijkerkerstraat 25</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168 649</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474 228</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3,7</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35</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Enghuusweg 6</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168 709</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474 214</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3,1</w:t>
            </w:r>
          </w:p>
        </w:tc>
      </w:tr>
      <w:tr w:rsidR="003407E4" w:rsidRPr="003407E4" w:rsidTr="003407E4">
        <w:tc>
          <w:tcPr>
            <w:tcW w:w="1386"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36</w:t>
            </w:r>
          </w:p>
        </w:tc>
        <w:tc>
          <w:tcPr>
            <w:tcW w:w="1819"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Beitelweg 5</w:t>
            </w:r>
          </w:p>
        </w:tc>
        <w:tc>
          <w:tcPr>
            <w:tcW w:w="1319"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168 225</w:t>
            </w:r>
          </w:p>
        </w:tc>
        <w:tc>
          <w:tcPr>
            <w:tcW w:w="1319"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473 948</w:t>
            </w:r>
          </w:p>
        </w:tc>
        <w:tc>
          <w:tcPr>
            <w:tcW w:w="1152"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14,0</w:t>
            </w:r>
          </w:p>
        </w:tc>
        <w:tc>
          <w:tcPr>
            <w:tcW w:w="1497"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14,6</w:t>
            </w:r>
          </w:p>
        </w:tc>
      </w:tr>
    </w:tbl>
    <w:p w:rsidR="003407E4" w:rsidRDefault="003407E4" w:rsidP="003407E4">
      <w:pPr>
        <w:rPr>
          <w:rFonts w:cs="Courier New"/>
          <w:sz w:val="16"/>
          <w:szCs w:val="16"/>
        </w:rPr>
      </w:pPr>
    </w:p>
    <w:p w:rsidR="003407E4" w:rsidRDefault="003407E4">
      <w:pPr>
        <w:rPr>
          <w:rFonts w:cs="Courier New"/>
          <w:sz w:val="16"/>
          <w:szCs w:val="16"/>
        </w:rPr>
      </w:pPr>
      <w:r>
        <w:rPr>
          <w:rFonts w:cs="Courier New"/>
          <w:sz w:val="16"/>
          <w:szCs w:val="16"/>
        </w:rPr>
        <w:br w:type="page"/>
      </w:r>
    </w:p>
    <w:p w:rsidR="003407E4" w:rsidRPr="003407E4" w:rsidRDefault="003407E4" w:rsidP="003407E4">
      <w:pPr>
        <w:rPr>
          <w:rFonts w:cs="Courier New"/>
          <w:sz w:val="16"/>
          <w:szCs w:val="16"/>
        </w:rPr>
      </w:pPr>
      <w:r w:rsidRPr="003407E4">
        <w:rPr>
          <w:rFonts w:cs="Courier New"/>
          <w:sz w:val="16"/>
          <w:szCs w:val="16"/>
        </w:rPr>
        <w:lastRenderedPageBreak/>
        <w:t xml:space="preserve">Naam van de berekening: </w:t>
      </w:r>
      <w:r>
        <w:rPr>
          <w:rFonts w:cs="Courier New"/>
          <w:sz w:val="16"/>
          <w:szCs w:val="16"/>
        </w:rPr>
        <w:t>Vergunning 2011 incl. reducerende maatregelen</w:t>
      </w:r>
    </w:p>
    <w:p w:rsidR="003407E4" w:rsidRPr="003407E4" w:rsidRDefault="003407E4" w:rsidP="003407E4">
      <w:pPr>
        <w:rPr>
          <w:rFonts w:cs="Courier New"/>
          <w:sz w:val="16"/>
          <w:szCs w:val="16"/>
        </w:rPr>
      </w:pPr>
      <w:r w:rsidRPr="003407E4">
        <w:rPr>
          <w:rFonts w:cs="Courier New"/>
          <w:sz w:val="16"/>
          <w:szCs w:val="16"/>
        </w:rPr>
        <w:t>Gemaakt op: 23-03-2015  11:52:04</w:t>
      </w:r>
    </w:p>
    <w:p w:rsidR="003407E4" w:rsidRPr="003407E4" w:rsidRDefault="003407E4" w:rsidP="003407E4">
      <w:pPr>
        <w:rPr>
          <w:rFonts w:cs="Courier New"/>
          <w:sz w:val="16"/>
          <w:szCs w:val="16"/>
        </w:rPr>
      </w:pPr>
      <w:r w:rsidRPr="003407E4">
        <w:rPr>
          <w:rFonts w:cs="Courier New"/>
          <w:sz w:val="16"/>
          <w:szCs w:val="16"/>
        </w:rPr>
        <w:t>Rekentijd:  0:00:20</w:t>
      </w:r>
    </w:p>
    <w:p w:rsidR="003407E4" w:rsidRPr="003407E4" w:rsidRDefault="003407E4" w:rsidP="003407E4">
      <w:pPr>
        <w:rPr>
          <w:rFonts w:cs="Courier New"/>
          <w:sz w:val="16"/>
          <w:szCs w:val="16"/>
        </w:rPr>
      </w:pPr>
      <w:r w:rsidRPr="003407E4">
        <w:rPr>
          <w:rFonts w:cs="Courier New"/>
          <w:sz w:val="16"/>
          <w:szCs w:val="16"/>
        </w:rPr>
        <w:t>Naam van het bedrijf: Beitelweg 7 Putten verg 2011 incl maatregelen</w:t>
      </w:r>
    </w:p>
    <w:p w:rsidR="003407E4" w:rsidRPr="003407E4" w:rsidRDefault="003407E4" w:rsidP="003407E4">
      <w:pPr>
        <w:rPr>
          <w:rFonts w:cs="Courier New"/>
          <w:sz w:val="16"/>
          <w:szCs w:val="16"/>
        </w:rPr>
      </w:pPr>
    </w:p>
    <w:p w:rsidR="003407E4" w:rsidRPr="003407E4" w:rsidRDefault="003407E4" w:rsidP="003407E4">
      <w:pPr>
        <w:rPr>
          <w:rFonts w:cs="Courier New"/>
          <w:sz w:val="16"/>
          <w:szCs w:val="16"/>
        </w:rPr>
      </w:pPr>
      <w:r w:rsidRPr="003407E4">
        <w:rPr>
          <w:rFonts w:cs="Courier New"/>
          <w:sz w:val="16"/>
          <w:szCs w:val="16"/>
        </w:rPr>
        <w:t>Berekende ruwheid: 0,28 m</w:t>
      </w:r>
    </w:p>
    <w:p w:rsidR="003407E4" w:rsidRPr="003407E4" w:rsidRDefault="003407E4" w:rsidP="003407E4">
      <w:pPr>
        <w:rPr>
          <w:rFonts w:cs="Courier New"/>
          <w:sz w:val="16"/>
          <w:szCs w:val="16"/>
        </w:rPr>
      </w:pPr>
      <w:r w:rsidRPr="003407E4">
        <w:rPr>
          <w:rFonts w:cs="Courier New"/>
          <w:sz w:val="16"/>
          <w:szCs w:val="16"/>
        </w:rPr>
        <w:t>Meteo station: Eindhoven</w:t>
      </w:r>
    </w:p>
    <w:p w:rsidR="003407E4" w:rsidRPr="003407E4" w:rsidRDefault="003407E4" w:rsidP="003407E4">
      <w:pPr>
        <w:rPr>
          <w:rFonts w:cs="Courier New"/>
          <w:sz w:val="16"/>
          <w:szCs w:val="16"/>
        </w:rPr>
      </w:pPr>
    </w:p>
    <w:p w:rsidR="003407E4" w:rsidRPr="003407E4" w:rsidRDefault="003407E4" w:rsidP="003407E4">
      <w:pPr>
        <w:rPr>
          <w:rFonts w:cs="Courier New"/>
          <w:b/>
          <w:sz w:val="16"/>
          <w:szCs w:val="16"/>
        </w:rPr>
      </w:pPr>
      <w:r w:rsidRPr="003407E4">
        <w:rPr>
          <w:rFonts w:cs="Courier New"/>
          <w:b/>
          <w:sz w:val="16"/>
          <w:szCs w:val="16"/>
        </w:rPr>
        <w:t xml:space="preserve">Brongegevens: </w:t>
      </w:r>
    </w:p>
    <w:tbl>
      <w:tblPr>
        <w:tblW w:w="8575" w:type="dxa"/>
        <w:tblBorders>
          <w:top w:val="single" w:sz="6" w:space="0" w:color="000000"/>
          <w:left w:val="single" w:sz="12" w:space="0" w:color="000000"/>
          <w:bottom w:val="single" w:sz="6" w:space="0" w:color="000000"/>
          <w:right w:val="single" w:sz="12"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36"/>
        <w:gridCol w:w="885"/>
        <w:gridCol w:w="975"/>
        <w:gridCol w:w="975"/>
        <w:gridCol w:w="1003"/>
        <w:gridCol w:w="1025"/>
        <w:gridCol w:w="992"/>
        <w:gridCol w:w="992"/>
        <w:gridCol w:w="992"/>
      </w:tblGrid>
      <w:tr w:rsidR="003407E4" w:rsidRPr="003407E4" w:rsidTr="003407E4">
        <w:tc>
          <w:tcPr>
            <w:tcW w:w="736"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Volgnr.</w:t>
            </w:r>
          </w:p>
        </w:tc>
        <w:tc>
          <w:tcPr>
            <w:tcW w:w="885"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BronID</w:t>
            </w:r>
          </w:p>
        </w:tc>
        <w:tc>
          <w:tcPr>
            <w:tcW w:w="975"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X-coord.</w:t>
            </w:r>
          </w:p>
        </w:tc>
        <w:tc>
          <w:tcPr>
            <w:tcW w:w="975"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Y-coord.</w:t>
            </w:r>
          </w:p>
        </w:tc>
        <w:tc>
          <w:tcPr>
            <w:tcW w:w="1003"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EP Hoogte</w:t>
            </w:r>
          </w:p>
        </w:tc>
        <w:tc>
          <w:tcPr>
            <w:tcW w:w="1025"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Gem.geb. hoogte</w:t>
            </w:r>
          </w:p>
        </w:tc>
        <w:tc>
          <w:tcPr>
            <w:tcW w:w="992"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EP Diam.</w:t>
            </w:r>
          </w:p>
        </w:tc>
        <w:tc>
          <w:tcPr>
            <w:tcW w:w="992"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EP Uittr. snelh.</w:t>
            </w:r>
          </w:p>
        </w:tc>
        <w:tc>
          <w:tcPr>
            <w:tcW w:w="992"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E-Aanvraag</w:t>
            </w:r>
          </w:p>
        </w:tc>
      </w:tr>
      <w:tr w:rsidR="003407E4" w:rsidRPr="003407E4" w:rsidTr="003407E4">
        <w:tc>
          <w:tcPr>
            <w:tcW w:w="736"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1</w:t>
            </w:r>
          </w:p>
        </w:tc>
        <w:tc>
          <w:tcPr>
            <w:tcW w:w="885"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stal D</w:t>
            </w:r>
          </w:p>
        </w:tc>
        <w:tc>
          <w:tcPr>
            <w:tcW w:w="975"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168 311</w:t>
            </w:r>
          </w:p>
        </w:tc>
        <w:tc>
          <w:tcPr>
            <w:tcW w:w="975"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473 835</w:t>
            </w:r>
          </w:p>
        </w:tc>
        <w:tc>
          <w:tcPr>
            <w:tcW w:w="1003"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2,2</w:t>
            </w:r>
          </w:p>
        </w:tc>
        <w:tc>
          <w:tcPr>
            <w:tcW w:w="1025"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3,3</w:t>
            </w:r>
          </w:p>
        </w:tc>
        <w:tc>
          <w:tcPr>
            <w:tcW w:w="992"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0,50</w:t>
            </w:r>
          </w:p>
        </w:tc>
        <w:tc>
          <w:tcPr>
            <w:tcW w:w="992"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0,40</w:t>
            </w:r>
          </w:p>
        </w:tc>
        <w:tc>
          <w:tcPr>
            <w:tcW w:w="992"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1 210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2</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Stal E</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168 301</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473 821</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3,1</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4,2</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0,50</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0,40</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7 547</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3</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stal F</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168 310</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473 796</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2,5</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3,6</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0,50</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0,40</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12 246</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4</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stal G1</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168 332</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473 800</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6,5</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4,1</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0,50</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4,00</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7 156</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5</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stal G2</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168 338</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473 811</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2,4</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3,5</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0,50</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0,40</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4 308</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6</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ww K</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168 372</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473 870</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5,0</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4,7</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0,82</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7,21</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1 370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7</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ww L</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168 374</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473 868</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5,0</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4,7</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0,82</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7,21</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1 370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8</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ww M</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168 429</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473 838</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5,0</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4,7</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0,82</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7,21</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1 370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9</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ww N</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168 431</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473 836</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5,0</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4,0</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0,82</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7,21</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1 370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10</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stal K</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168 349</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473 862</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6,0</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4,7</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2,88</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10,00</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6 460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11</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stal L</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168 373</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473 844</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6,0</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4,7</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2,88</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10,00</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6 460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12</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stal M</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168 407</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473 826</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6,0</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4,7</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2,99</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10,00</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7 000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13</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stal N</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168 433</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473 812</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6,0</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4,7</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2,99</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10,00</w:t>
            </w:r>
          </w:p>
        </w:tc>
        <w:tc>
          <w:tcPr>
            <w:tcW w:w="992" w:type="dxa"/>
          </w:tcPr>
          <w:p w:rsidR="003407E4" w:rsidRPr="003407E4" w:rsidRDefault="003407E4" w:rsidP="003407E4">
            <w:pPr>
              <w:spacing w:line="240" w:lineRule="auto"/>
              <w:rPr>
                <w:rFonts w:cs="Arial"/>
                <w:sz w:val="16"/>
                <w:szCs w:val="16"/>
              </w:rPr>
            </w:pPr>
            <w:r w:rsidRPr="003407E4">
              <w:rPr>
                <w:rFonts w:cs="Arial"/>
                <w:sz w:val="16"/>
                <w:szCs w:val="16"/>
              </w:rPr>
              <w:t xml:space="preserve">  7 000</w:t>
            </w:r>
          </w:p>
        </w:tc>
      </w:tr>
      <w:tr w:rsidR="003407E4" w:rsidRPr="003407E4" w:rsidTr="003407E4">
        <w:tc>
          <w:tcPr>
            <w:tcW w:w="736"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14</w:t>
            </w:r>
          </w:p>
        </w:tc>
        <w:tc>
          <w:tcPr>
            <w:tcW w:w="885"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stal J</w:t>
            </w:r>
          </w:p>
        </w:tc>
        <w:tc>
          <w:tcPr>
            <w:tcW w:w="975"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168 349</w:t>
            </w:r>
          </w:p>
        </w:tc>
        <w:tc>
          <w:tcPr>
            <w:tcW w:w="975"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473 901</w:t>
            </w:r>
          </w:p>
        </w:tc>
        <w:tc>
          <w:tcPr>
            <w:tcW w:w="1003"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4,5</w:t>
            </w:r>
          </w:p>
        </w:tc>
        <w:tc>
          <w:tcPr>
            <w:tcW w:w="1025"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3,5</w:t>
            </w:r>
          </w:p>
        </w:tc>
        <w:tc>
          <w:tcPr>
            <w:tcW w:w="992"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0,50</w:t>
            </w:r>
          </w:p>
        </w:tc>
        <w:tc>
          <w:tcPr>
            <w:tcW w:w="992"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0,40</w:t>
            </w:r>
          </w:p>
        </w:tc>
        <w:tc>
          <w:tcPr>
            <w:tcW w:w="992"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0</w:t>
            </w:r>
          </w:p>
        </w:tc>
      </w:tr>
    </w:tbl>
    <w:p w:rsidR="003407E4" w:rsidRPr="003407E4" w:rsidRDefault="003407E4" w:rsidP="003407E4">
      <w:pPr>
        <w:rPr>
          <w:rFonts w:cs="Arial"/>
          <w:sz w:val="16"/>
          <w:szCs w:val="16"/>
        </w:rPr>
      </w:pPr>
    </w:p>
    <w:p w:rsidR="003407E4" w:rsidRPr="003407E4" w:rsidRDefault="003407E4" w:rsidP="003407E4">
      <w:pPr>
        <w:rPr>
          <w:rFonts w:cs="Courier New"/>
          <w:b/>
          <w:sz w:val="16"/>
          <w:szCs w:val="16"/>
        </w:rPr>
      </w:pPr>
      <w:r w:rsidRPr="003407E4">
        <w:rPr>
          <w:rFonts w:cs="Courier New"/>
          <w:b/>
          <w:sz w:val="16"/>
          <w:szCs w:val="16"/>
        </w:rPr>
        <w:t xml:space="preserve">Geur gevoelige locaties: </w:t>
      </w:r>
    </w:p>
    <w:tbl>
      <w:tblPr>
        <w:tblW w:w="0" w:type="auto"/>
        <w:tblBorders>
          <w:top w:val="single" w:sz="6" w:space="0" w:color="000000"/>
          <w:left w:val="single" w:sz="12" w:space="0" w:color="000000"/>
          <w:bottom w:val="single" w:sz="6" w:space="0" w:color="000000"/>
          <w:right w:val="single" w:sz="12"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386"/>
        <w:gridCol w:w="1819"/>
        <w:gridCol w:w="1319"/>
        <w:gridCol w:w="1319"/>
        <w:gridCol w:w="1152"/>
        <w:gridCol w:w="1497"/>
      </w:tblGrid>
      <w:tr w:rsidR="003407E4" w:rsidRPr="003407E4" w:rsidTr="003407E4">
        <w:tc>
          <w:tcPr>
            <w:tcW w:w="1386"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Volgnummer</w:t>
            </w:r>
          </w:p>
        </w:tc>
        <w:tc>
          <w:tcPr>
            <w:tcW w:w="1819"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GGLID</w:t>
            </w:r>
          </w:p>
        </w:tc>
        <w:tc>
          <w:tcPr>
            <w:tcW w:w="1319"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Xcoordinaat</w:t>
            </w:r>
          </w:p>
        </w:tc>
        <w:tc>
          <w:tcPr>
            <w:tcW w:w="1319"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Ycoordinaat</w:t>
            </w:r>
          </w:p>
        </w:tc>
        <w:tc>
          <w:tcPr>
            <w:tcW w:w="1152"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Geurnorm</w:t>
            </w:r>
          </w:p>
        </w:tc>
        <w:tc>
          <w:tcPr>
            <w:tcW w:w="1497"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Geurbelasting</w:t>
            </w:r>
          </w:p>
        </w:tc>
      </w:tr>
      <w:tr w:rsidR="003407E4" w:rsidRPr="003407E4" w:rsidTr="003407E4">
        <w:tc>
          <w:tcPr>
            <w:tcW w:w="1386"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15</w:t>
            </w:r>
          </w:p>
        </w:tc>
        <w:tc>
          <w:tcPr>
            <w:tcW w:w="1819"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Kraakweg 12</w:t>
            </w:r>
          </w:p>
        </w:tc>
        <w:tc>
          <w:tcPr>
            <w:tcW w:w="1319"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168 606</w:t>
            </w:r>
          </w:p>
        </w:tc>
        <w:tc>
          <w:tcPr>
            <w:tcW w:w="1319"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474 262</w:t>
            </w:r>
          </w:p>
        </w:tc>
        <w:tc>
          <w:tcPr>
            <w:tcW w:w="1152"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2,7</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16</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Roggestraat 83</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168 898</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474 056</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1,9</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17</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Roggestraat 85</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168 894</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474 059</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1,9</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18</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Beitelweg 8</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168 120</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473 765</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14,0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9,1</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19</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Beitelweg 9</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168 117</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473 682</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14,0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7,9</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20</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Hooiweg 24</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168 305</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473 580</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14,0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6,7</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21</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Beitelweg 2</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168 306</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474 146</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14,0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4,6</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22</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Beitelweg 1</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168 340</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474 134</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14,0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5,0</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23</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Roggestraat 59</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168 998</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474 008</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1,7</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24</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Kraakweg 14</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168 586</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474 270</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2,7</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25</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Kraakweg 7</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168 591</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474 288</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2,5</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26</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De Kraak 12</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168 528</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474 336</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2,3</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27</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Kraakweg 2</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168 653</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474 290</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2,4</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28</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De Kraak 6</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168 603</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474 299</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2,4</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29</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De Kraak 10</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168 567</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474 325</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2,3</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30</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De Kraak 17</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168 510</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474 362</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2,2</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31</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De Kraak 20-25</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168 490</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474 364</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2,3</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32</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Nijkerkerstraat 21</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168 689</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474 231</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2,6</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33</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Nijkerkerstraat 23</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168 669</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474 221</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2,7</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34</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Nijkerkerstraat 25</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168 649</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474 228</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2,8</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35</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Enghuusweg 6</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168 709</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474 212</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2,5</w:t>
            </w:r>
          </w:p>
        </w:tc>
      </w:tr>
      <w:tr w:rsidR="003407E4" w:rsidRPr="003407E4" w:rsidTr="003407E4">
        <w:tc>
          <w:tcPr>
            <w:tcW w:w="1386"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36</w:t>
            </w:r>
          </w:p>
        </w:tc>
        <w:tc>
          <w:tcPr>
            <w:tcW w:w="1819"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Beitelweg 5</w:t>
            </w:r>
          </w:p>
        </w:tc>
        <w:tc>
          <w:tcPr>
            <w:tcW w:w="1319"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168 225</w:t>
            </w:r>
          </w:p>
        </w:tc>
        <w:tc>
          <w:tcPr>
            <w:tcW w:w="1319"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473 948</w:t>
            </w:r>
          </w:p>
        </w:tc>
        <w:tc>
          <w:tcPr>
            <w:tcW w:w="1152"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14,0</w:t>
            </w:r>
          </w:p>
        </w:tc>
        <w:tc>
          <w:tcPr>
            <w:tcW w:w="1497"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13,5</w:t>
            </w:r>
          </w:p>
        </w:tc>
      </w:tr>
    </w:tbl>
    <w:p w:rsidR="003407E4" w:rsidRDefault="003407E4" w:rsidP="003407E4">
      <w:pPr>
        <w:rPr>
          <w:rFonts w:ascii="Arial" w:hAnsi="Arial" w:cs="Arial"/>
          <w:sz w:val="20"/>
        </w:rPr>
      </w:pPr>
    </w:p>
    <w:p w:rsidR="003407E4" w:rsidRDefault="003407E4">
      <w:pPr>
        <w:rPr>
          <w:b/>
          <w:caps/>
          <w:szCs w:val="19"/>
        </w:rPr>
      </w:pPr>
      <w:r>
        <w:rPr>
          <w:b/>
          <w:caps/>
          <w:szCs w:val="19"/>
        </w:rPr>
        <w:br w:type="page"/>
      </w:r>
    </w:p>
    <w:p w:rsidR="003407E4" w:rsidRPr="003407E4" w:rsidRDefault="003407E4" w:rsidP="003407E4">
      <w:pPr>
        <w:rPr>
          <w:sz w:val="16"/>
          <w:szCs w:val="16"/>
        </w:rPr>
      </w:pPr>
      <w:r w:rsidRPr="003407E4">
        <w:rPr>
          <w:sz w:val="16"/>
          <w:szCs w:val="16"/>
        </w:rPr>
        <w:lastRenderedPageBreak/>
        <w:t xml:space="preserve">Naam van de berekening: </w:t>
      </w:r>
      <w:r>
        <w:rPr>
          <w:sz w:val="16"/>
          <w:szCs w:val="16"/>
        </w:rPr>
        <w:t>Aangevraagde situatie</w:t>
      </w:r>
    </w:p>
    <w:p w:rsidR="003407E4" w:rsidRPr="003407E4" w:rsidRDefault="003407E4" w:rsidP="003407E4">
      <w:pPr>
        <w:rPr>
          <w:sz w:val="16"/>
          <w:szCs w:val="16"/>
        </w:rPr>
      </w:pPr>
      <w:r w:rsidRPr="003407E4">
        <w:rPr>
          <w:sz w:val="16"/>
          <w:szCs w:val="16"/>
        </w:rPr>
        <w:t>Gemaakt op: 19-03-2015  15:45:22</w:t>
      </w:r>
    </w:p>
    <w:p w:rsidR="003407E4" w:rsidRPr="003407E4" w:rsidRDefault="003407E4" w:rsidP="003407E4">
      <w:pPr>
        <w:rPr>
          <w:sz w:val="16"/>
          <w:szCs w:val="16"/>
        </w:rPr>
      </w:pPr>
      <w:r w:rsidRPr="003407E4">
        <w:rPr>
          <w:sz w:val="16"/>
          <w:szCs w:val="16"/>
        </w:rPr>
        <w:t>Rekentijd:  0:00:23</w:t>
      </w:r>
    </w:p>
    <w:p w:rsidR="003407E4" w:rsidRPr="003407E4" w:rsidRDefault="003407E4" w:rsidP="003407E4">
      <w:pPr>
        <w:rPr>
          <w:sz w:val="16"/>
          <w:szCs w:val="16"/>
        </w:rPr>
      </w:pPr>
      <w:r w:rsidRPr="003407E4">
        <w:rPr>
          <w:sz w:val="16"/>
          <w:szCs w:val="16"/>
        </w:rPr>
        <w:t>Naam van het bedrijf: Beitelweg 7 Putten voorkeursalternatief</w:t>
      </w:r>
    </w:p>
    <w:p w:rsidR="003407E4" w:rsidRPr="003407E4" w:rsidRDefault="003407E4" w:rsidP="003407E4">
      <w:pPr>
        <w:rPr>
          <w:sz w:val="16"/>
          <w:szCs w:val="16"/>
        </w:rPr>
      </w:pPr>
    </w:p>
    <w:p w:rsidR="003407E4" w:rsidRPr="003407E4" w:rsidRDefault="003407E4" w:rsidP="003407E4">
      <w:pPr>
        <w:rPr>
          <w:sz w:val="16"/>
          <w:szCs w:val="16"/>
        </w:rPr>
      </w:pPr>
      <w:r w:rsidRPr="003407E4">
        <w:rPr>
          <w:sz w:val="16"/>
          <w:szCs w:val="16"/>
        </w:rPr>
        <w:t>Berekende ruwheid: 0,28 m</w:t>
      </w:r>
    </w:p>
    <w:p w:rsidR="003407E4" w:rsidRPr="003407E4" w:rsidRDefault="003407E4" w:rsidP="003407E4">
      <w:pPr>
        <w:rPr>
          <w:sz w:val="16"/>
          <w:szCs w:val="16"/>
        </w:rPr>
      </w:pPr>
      <w:r w:rsidRPr="003407E4">
        <w:rPr>
          <w:sz w:val="16"/>
          <w:szCs w:val="16"/>
        </w:rPr>
        <w:t>Meteo station: Eindhoven</w:t>
      </w:r>
    </w:p>
    <w:p w:rsidR="003407E4" w:rsidRPr="003407E4" w:rsidRDefault="003407E4" w:rsidP="003407E4">
      <w:pPr>
        <w:rPr>
          <w:sz w:val="16"/>
          <w:szCs w:val="16"/>
        </w:rPr>
      </w:pPr>
    </w:p>
    <w:p w:rsidR="003407E4" w:rsidRPr="003407E4" w:rsidRDefault="003407E4" w:rsidP="003407E4">
      <w:pPr>
        <w:rPr>
          <w:b/>
          <w:sz w:val="16"/>
          <w:szCs w:val="16"/>
        </w:rPr>
      </w:pPr>
      <w:r w:rsidRPr="003407E4">
        <w:rPr>
          <w:b/>
          <w:sz w:val="16"/>
          <w:szCs w:val="16"/>
        </w:rPr>
        <w:t xml:space="preserve">Brongegevens: </w:t>
      </w:r>
    </w:p>
    <w:tbl>
      <w:tblPr>
        <w:tblW w:w="8421" w:type="dxa"/>
        <w:tblBorders>
          <w:top w:val="single" w:sz="6" w:space="0" w:color="000000"/>
          <w:left w:val="single" w:sz="12" w:space="0" w:color="000000"/>
          <w:bottom w:val="single" w:sz="6" w:space="0" w:color="000000"/>
          <w:right w:val="single" w:sz="12"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736"/>
        <w:gridCol w:w="885"/>
        <w:gridCol w:w="975"/>
        <w:gridCol w:w="975"/>
        <w:gridCol w:w="1003"/>
        <w:gridCol w:w="1025"/>
        <w:gridCol w:w="979"/>
        <w:gridCol w:w="850"/>
        <w:gridCol w:w="993"/>
      </w:tblGrid>
      <w:tr w:rsidR="003407E4" w:rsidRPr="003407E4" w:rsidTr="003407E4">
        <w:tc>
          <w:tcPr>
            <w:tcW w:w="736"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Volgnr.</w:t>
            </w:r>
          </w:p>
        </w:tc>
        <w:tc>
          <w:tcPr>
            <w:tcW w:w="885"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BronID</w:t>
            </w:r>
          </w:p>
        </w:tc>
        <w:tc>
          <w:tcPr>
            <w:tcW w:w="975"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X-coord.</w:t>
            </w:r>
          </w:p>
        </w:tc>
        <w:tc>
          <w:tcPr>
            <w:tcW w:w="975"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Y-coord.</w:t>
            </w:r>
          </w:p>
        </w:tc>
        <w:tc>
          <w:tcPr>
            <w:tcW w:w="1003"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EP Hoogte</w:t>
            </w:r>
          </w:p>
        </w:tc>
        <w:tc>
          <w:tcPr>
            <w:tcW w:w="1025"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Gem.geb. hoogte</w:t>
            </w:r>
          </w:p>
        </w:tc>
        <w:tc>
          <w:tcPr>
            <w:tcW w:w="979"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EP Diam.</w:t>
            </w:r>
          </w:p>
        </w:tc>
        <w:tc>
          <w:tcPr>
            <w:tcW w:w="850"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EP Uittr. snelh.</w:t>
            </w:r>
          </w:p>
        </w:tc>
        <w:tc>
          <w:tcPr>
            <w:tcW w:w="993"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E-Aanvraag</w:t>
            </w:r>
          </w:p>
        </w:tc>
      </w:tr>
      <w:tr w:rsidR="003407E4" w:rsidRPr="003407E4" w:rsidTr="003407E4">
        <w:tc>
          <w:tcPr>
            <w:tcW w:w="736"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1</w:t>
            </w:r>
          </w:p>
        </w:tc>
        <w:tc>
          <w:tcPr>
            <w:tcW w:w="885"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stal D</w:t>
            </w:r>
          </w:p>
        </w:tc>
        <w:tc>
          <w:tcPr>
            <w:tcW w:w="975"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168 311</w:t>
            </w:r>
          </w:p>
        </w:tc>
        <w:tc>
          <w:tcPr>
            <w:tcW w:w="975"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473 835</w:t>
            </w:r>
          </w:p>
        </w:tc>
        <w:tc>
          <w:tcPr>
            <w:tcW w:w="1003"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2,2</w:t>
            </w:r>
          </w:p>
        </w:tc>
        <w:tc>
          <w:tcPr>
            <w:tcW w:w="1025"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3,3</w:t>
            </w:r>
          </w:p>
        </w:tc>
        <w:tc>
          <w:tcPr>
            <w:tcW w:w="979"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0,50</w:t>
            </w:r>
          </w:p>
        </w:tc>
        <w:tc>
          <w:tcPr>
            <w:tcW w:w="850"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0,40</w:t>
            </w:r>
          </w:p>
        </w:tc>
        <w:tc>
          <w:tcPr>
            <w:tcW w:w="993"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1 210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2</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Stal E</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168 301</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473 821</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3,1</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4,2</w:t>
            </w:r>
          </w:p>
        </w:tc>
        <w:tc>
          <w:tcPr>
            <w:tcW w:w="979" w:type="dxa"/>
          </w:tcPr>
          <w:p w:rsidR="003407E4" w:rsidRPr="003407E4" w:rsidRDefault="003407E4" w:rsidP="003407E4">
            <w:pPr>
              <w:spacing w:line="240" w:lineRule="auto"/>
              <w:rPr>
                <w:rFonts w:cs="Arial"/>
                <w:sz w:val="16"/>
                <w:szCs w:val="16"/>
              </w:rPr>
            </w:pPr>
            <w:r w:rsidRPr="003407E4">
              <w:rPr>
                <w:rFonts w:cs="Arial"/>
                <w:sz w:val="16"/>
                <w:szCs w:val="16"/>
              </w:rPr>
              <w:t xml:space="preserve"> 0,50</w:t>
            </w:r>
          </w:p>
        </w:tc>
        <w:tc>
          <w:tcPr>
            <w:tcW w:w="850" w:type="dxa"/>
          </w:tcPr>
          <w:p w:rsidR="003407E4" w:rsidRPr="003407E4" w:rsidRDefault="003407E4" w:rsidP="003407E4">
            <w:pPr>
              <w:spacing w:line="240" w:lineRule="auto"/>
              <w:rPr>
                <w:rFonts w:cs="Arial"/>
                <w:sz w:val="16"/>
                <w:szCs w:val="16"/>
              </w:rPr>
            </w:pPr>
            <w:r w:rsidRPr="003407E4">
              <w:rPr>
                <w:rFonts w:cs="Arial"/>
                <w:sz w:val="16"/>
                <w:szCs w:val="16"/>
              </w:rPr>
              <w:t xml:space="preserve">  0,40</w:t>
            </w:r>
          </w:p>
        </w:tc>
        <w:tc>
          <w:tcPr>
            <w:tcW w:w="993" w:type="dxa"/>
          </w:tcPr>
          <w:p w:rsidR="003407E4" w:rsidRPr="003407E4" w:rsidRDefault="003407E4" w:rsidP="003407E4">
            <w:pPr>
              <w:spacing w:line="240" w:lineRule="auto"/>
              <w:rPr>
                <w:rFonts w:cs="Arial"/>
                <w:sz w:val="16"/>
                <w:szCs w:val="16"/>
              </w:rPr>
            </w:pPr>
            <w:r w:rsidRPr="003407E4">
              <w:rPr>
                <w:rFonts w:cs="Arial"/>
                <w:sz w:val="16"/>
                <w:szCs w:val="16"/>
              </w:rPr>
              <w:t xml:space="preserve">  7 547</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3</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stal F</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168 310</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473 796</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2,5</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3,6</w:t>
            </w:r>
          </w:p>
        </w:tc>
        <w:tc>
          <w:tcPr>
            <w:tcW w:w="979" w:type="dxa"/>
          </w:tcPr>
          <w:p w:rsidR="003407E4" w:rsidRPr="003407E4" w:rsidRDefault="003407E4" w:rsidP="003407E4">
            <w:pPr>
              <w:spacing w:line="240" w:lineRule="auto"/>
              <w:rPr>
                <w:rFonts w:cs="Arial"/>
                <w:sz w:val="16"/>
                <w:szCs w:val="16"/>
              </w:rPr>
            </w:pPr>
            <w:r w:rsidRPr="003407E4">
              <w:rPr>
                <w:rFonts w:cs="Arial"/>
                <w:sz w:val="16"/>
                <w:szCs w:val="16"/>
              </w:rPr>
              <w:t xml:space="preserve"> 0,50</w:t>
            </w:r>
          </w:p>
        </w:tc>
        <w:tc>
          <w:tcPr>
            <w:tcW w:w="850" w:type="dxa"/>
          </w:tcPr>
          <w:p w:rsidR="003407E4" w:rsidRPr="003407E4" w:rsidRDefault="003407E4" w:rsidP="003407E4">
            <w:pPr>
              <w:spacing w:line="240" w:lineRule="auto"/>
              <w:rPr>
                <w:rFonts w:cs="Arial"/>
                <w:sz w:val="16"/>
                <w:szCs w:val="16"/>
              </w:rPr>
            </w:pPr>
            <w:r w:rsidRPr="003407E4">
              <w:rPr>
                <w:rFonts w:cs="Arial"/>
                <w:sz w:val="16"/>
                <w:szCs w:val="16"/>
              </w:rPr>
              <w:t xml:space="preserve">  0,40</w:t>
            </w:r>
          </w:p>
        </w:tc>
        <w:tc>
          <w:tcPr>
            <w:tcW w:w="993" w:type="dxa"/>
          </w:tcPr>
          <w:p w:rsidR="003407E4" w:rsidRPr="003407E4" w:rsidRDefault="003407E4" w:rsidP="003407E4">
            <w:pPr>
              <w:spacing w:line="240" w:lineRule="auto"/>
              <w:rPr>
                <w:rFonts w:cs="Arial"/>
                <w:sz w:val="16"/>
                <w:szCs w:val="16"/>
              </w:rPr>
            </w:pPr>
            <w:r w:rsidRPr="003407E4">
              <w:rPr>
                <w:rFonts w:cs="Arial"/>
                <w:sz w:val="16"/>
                <w:szCs w:val="16"/>
              </w:rPr>
              <w:t xml:space="preserve"> 12 246</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4</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stal G1</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168 332</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473 800</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6,5</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4,1</w:t>
            </w:r>
          </w:p>
        </w:tc>
        <w:tc>
          <w:tcPr>
            <w:tcW w:w="979" w:type="dxa"/>
          </w:tcPr>
          <w:p w:rsidR="003407E4" w:rsidRPr="003407E4" w:rsidRDefault="003407E4" w:rsidP="003407E4">
            <w:pPr>
              <w:spacing w:line="240" w:lineRule="auto"/>
              <w:rPr>
                <w:rFonts w:cs="Arial"/>
                <w:sz w:val="16"/>
                <w:szCs w:val="16"/>
              </w:rPr>
            </w:pPr>
            <w:r w:rsidRPr="003407E4">
              <w:rPr>
                <w:rFonts w:cs="Arial"/>
                <w:sz w:val="16"/>
                <w:szCs w:val="16"/>
              </w:rPr>
              <w:t xml:space="preserve"> 0,50</w:t>
            </w:r>
          </w:p>
        </w:tc>
        <w:tc>
          <w:tcPr>
            <w:tcW w:w="850" w:type="dxa"/>
          </w:tcPr>
          <w:p w:rsidR="003407E4" w:rsidRPr="003407E4" w:rsidRDefault="003407E4" w:rsidP="003407E4">
            <w:pPr>
              <w:spacing w:line="240" w:lineRule="auto"/>
              <w:rPr>
                <w:rFonts w:cs="Arial"/>
                <w:sz w:val="16"/>
                <w:szCs w:val="16"/>
              </w:rPr>
            </w:pPr>
            <w:r w:rsidRPr="003407E4">
              <w:rPr>
                <w:rFonts w:cs="Arial"/>
                <w:sz w:val="16"/>
                <w:szCs w:val="16"/>
              </w:rPr>
              <w:t xml:space="preserve">  4,00</w:t>
            </w:r>
          </w:p>
        </w:tc>
        <w:tc>
          <w:tcPr>
            <w:tcW w:w="993" w:type="dxa"/>
          </w:tcPr>
          <w:p w:rsidR="003407E4" w:rsidRPr="003407E4" w:rsidRDefault="003407E4" w:rsidP="003407E4">
            <w:pPr>
              <w:spacing w:line="240" w:lineRule="auto"/>
              <w:rPr>
                <w:rFonts w:cs="Arial"/>
                <w:sz w:val="16"/>
                <w:szCs w:val="16"/>
              </w:rPr>
            </w:pPr>
            <w:r w:rsidRPr="003407E4">
              <w:rPr>
                <w:rFonts w:cs="Arial"/>
                <w:sz w:val="16"/>
                <w:szCs w:val="16"/>
              </w:rPr>
              <w:t xml:space="preserve">  7 156</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5</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stal G2</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168 338</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473 814</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2,4</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3,5</w:t>
            </w:r>
          </w:p>
        </w:tc>
        <w:tc>
          <w:tcPr>
            <w:tcW w:w="979" w:type="dxa"/>
          </w:tcPr>
          <w:p w:rsidR="003407E4" w:rsidRPr="003407E4" w:rsidRDefault="003407E4" w:rsidP="003407E4">
            <w:pPr>
              <w:spacing w:line="240" w:lineRule="auto"/>
              <w:rPr>
                <w:rFonts w:cs="Arial"/>
                <w:sz w:val="16"/>
                <w:szCs w:val="16"/>
              </w:rPr>
            </w:pPr>
            <w:r w:rsidRPr="003407E4">
              <w:rPr>
                <w:rFonts w:cs="Arial"/>
                <w:sz w:val="16"/>
                <w:szCs w:val="16"/>
              </w:rPr>
              <w:t xml:space="preserve"> 0,50</w:t>
            </w:r>
          </w:p>
        </w:tc>
        <w:tc>
          <w:tcPr>
            <w:tcW w:w="850" w:type="dxa"/>
          </w:tcPr>
          <w:p w:rsidR="003407E4" w:rsidRPr="003407E4" w:rsidRDefault="003407E4" w:rsidP="003407E4">
            <w:pPr>
              <w:spacing w:line="240" w:lineRule="auto"/>
              <w:rPr>
                <w:rFonts w:cs="Arial"/>
                <w:sz w:val="16"/>
                <w:szCs w:val="16"/>
              </w:rPr>
            </w:pPr>
            <w:r w:rsidRPr="003407E4">
              <w:rPr>
                <w:rFonts w:cs="Arial"/>
                <w:sz w:val="16"/>
                <w:szCs w:val="16"/>
              </w:rPr>
              <w:t xml:space="preserve">  0,40</w:t>
            </w:r>
          </w:p>
        </w:tc>
        <w:tc>
          <w:tcPr>
            <w:tcW w:w="993" w:type="dxa"/>
          </w:tcPr>
          <w:p w:rsidR="003407E4" w:rsidRPr="003407E4" w:rsidRDefault="003407E4" w:rsidP="003407E4">
            <w:pPr>
              <w:spacing w:line="240" w:lineRule="auto"/>
              <w:rPr>
                <w:rFonts w:cs="Arial"/>
                <w:sz w:val="16"/>
                <w:szCs w:val="16"/>
              </w:rPr>
            </w:pPr>
            <w:r w:rsidRPr="003407E4">
              <w:rPr>
                <w:rFonts w:cs="Arial"/>
                <w:sz w:val="16"/>
                <w:szCs w:val="16"/>
              </w:rPr>
              <w:t xml:space="preserve">  4 308</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6</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ww K</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168 372</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473 870</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5,0</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4,7</w:t>
            </w:r>
          </w:p>
        </w:tc>
        <w:tc>
          <w:tcPr>
            <w:tcW w:w="979" w:type="dxa"/>
          </w:tcPr>
          <w:p w:rsidR="003407E4" w:rsidRPr="003407E4" w:rsidRDefault="003407E4" w:rsidP="003407E4">
            <w:pPr>
              <w:spacing w:line="240" w:lineRule="auto"/>
              <w:rPr>
                <w:rFonts w:cs="Arial"/>
                <w:sz w:val="16"/>
                <w:szCs w:val="16"/>
              </w:rPr>
            </w:pPr>
            <w:r w:rsidRPr="003407E4">
              <w:rPr>
                <w:rFonts w:cs="Arial"/>
                <w:sz w:val="16"/>
                <w:szCs w:val="16"/>
              </w:rPr>
              <w:t xml:space="preserve"> 0,82</w:t>
            </w:r>
          </w:p>
        </w:tc>
        <w:tc>
          <w:tcPr>
            <w:tcW w:w="850" w:type="dxa"/>
          </w:tcPr>
          <w:p w:rsidR="003407E4" w:rsidRPr="003407E4" w:rsidRDefault="003407E4" w:rsidP="003407E4">
            <w:pPr>
              <w:spacing w:line="240" w:lineRule="auto"/>
              <w:rPr>
                <w:rFonts w:cs="Arial"/>
                <w:sz w:val="16"/>
                <w:szCs w:val="16"/>
              </w:rPr>
            </w:pPr>
            <w:r w:rsidRPr="003407E4">
              <w:rPr>
                <w:rFonts w:cs="Arial"/>
                <w:sz w:val="16"/>
                <w:szCs w:val="16"/>
              </w:rPr>
              <w:t xml:space="preserve">  7,21</w:t>
            </w:r>
          </w:p>
        </w:tc>
        <w:tc>
          <w:tcPr>
            <w:tcW w:w="993" w:type="dxa"/>
          </w:tcPr>
          <w:p w:rsidR="003407E4" w:rsidRPr="003407E4" w:rsidRDefault="003407E4" w:rsidP="003407E4">
            <w:pPr>
              <w:spacing w:line="240" w:lineRule="auto"/>
              <w:rPr>
                <w:rFonts w:cs="Arial"/>
                <w:sz w:val="16"/>
                <w:szCs w:val="16"/>
              </w:rPr>
            </w:pPr>
            <w:r w:rsidRPr="003407E4">
              <w:rPr>
                <w:rFonts w:cs="Arial"/>
                <w:sz w:val="16"/>
                <w:szCs w:val="16"/>
              </w:rPr>
              <w:t xml:space="preserve">  1 370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7</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ww L</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168 374</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473 868</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5,0</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4,7</w:t>
            </w:r>
          </w:p>
        </w:tc>
        <w:tc>
          <w:tcPr>
            <w:tcW w:w="979" w:type="dxa"/>
          </w:tcPr>
          <w:p w:rsidR="003407E4" w:rsidRPr="003407E4" w:rsidRDefault="003407E4" w:rsidP="003407E4">
            <w:pPr>
              <w:spacing w:line="240" w:lineRule="auto"/>
              <w:rPr>
                <w:rFonts w:cs="Arial"/>
                <w:sz w:val="16"/>
                <w:szCs w:val="16"/>
              </w:rPr>
            </w:pPr>
            <w:r w:rsidRPr="003407E4">
              <w:rPr>
                <w:rFonts w:cs="Arial"/>
                <w:sz w:val="16"/>
                <w:szCs w:val="16"/>
              </w:rPr>
              <w:t xml:space="preserve"> 0,82</w:t>
            </w:r>
          </w:p>
        </w:tc>
        <w:tc>
          <w:tcPr>
            <w:tcW w:w="850" w:type="dxa"/>
          </w:tcPr>
          <w:p w:rsidR="003407E4" w:rsidRPr="003407E4" w:rsidRDefault="003407E4" w:rsidP="003407E4">
            <w:pPr>
              <w:spacing w:line="240" w:lineRule="auto"/>
              <w:rPr>
                <w:rFonts w:cs="Arial"/>
                <w:sz w:val="16"/>
                <w:szCs w:val="16"/>
              </w:rPr>
            </w:pPr>
            <w:r w:rsidRPr="003407E4">
              <w:rPr>
                <w:rFonts w:cs="Arial"/>
                <w:sz w:val="16"/>
                <w:szCs w:val="16"/>
              </w:rPr>
              <w:t xml:space="preserve">  7,21</w:t>
            </w:r>
          </w:p>
        </w:tc>
        <w:tc>
          <w:tcPr>
            <w:tcW w:w="993" w:type="dxa"/>
          </w:tcPr>
          <w:p w:rsidR="003407E4" w:rsidRPr="003407E4" w:rsidRDefault="003407E4" w:rsidP="003407E4">
            <w:pPr>
              <w:spacing w:line="240" w:lineRule="auto"/>
              <w:rPr>
                <w:rFonts w:cs="Arial"/>
                <w:sz w:val="16"/>
                <w:szCs w:val="16"/>
              </w:rPr>
            </w:pPr>
            <w:r w:rsidRPr="003407E4">
              <w:rPr>
                <w:rFonts w:cs="Arial"/>
                <w:sz w:val="16"/>
                <w:szCs w:val="16"/>
              </w:rPr>
              <w:t xml:space="preserve">  1 370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8</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ww M</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168 429</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473 838</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5,0</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4,7</w:t>
            </w:r>
          </w:p>
        </w:tc>
        <w:tc>
          <w:tcPr>
            <w:tcW w:w="979" w:type="dxa"/>
          </w:tcPr>
          <w:p w:rsidR="003407E4" w:rsidRPr="003407E4" w:rsidRDefault="003407E4" w:rsidP="003407E4">
            <w:pPr>
              <w:spacing w:line="240" w:lineRule="auto"/>
              <w:rPr>
                <w:rFonts w:cs="Arial"/>
                <w:sz w:val="16"/>
                <w:szCs w:val="16"/>
              </w:rPr>
            </w:pPr>
            <w:r w:rsidRPr="003407E4">
              <w:rPr>
                <w:rFonts w:cs="Arial"/>
                <w:sz w:val="16"/>
                <w:szCs w:val="16"/>
              </w:rPr>
              <w:t xml:space="preserve"> 0,82</w:t>
            </w:r>
          </w:p>
        </w:tc>
        <w:tc>
          <w:tcPr>
            <w:tcW w:w="850" w:type="dxa"/>
          </w:tcPr>
          <w:p w:rsidR="003407E4" w:rsidRPr="003407E4" w:rsidRDefault="003407E4" w:rsidP="003407E4">
            <w:pPr>
              <w:spacing w:line="240" w:lineRule="auto"/>
              <w:rPr>
                <w:rFonts w:cs="Arial"/>
                <w:sz w:val="16"/>
                <w:szCs w:val="16"/>
              </w:rPr>
            </w:pPr>
            <w:r w:rsidRPr="003407E4">
              <w:rPr>
                <w:rFonts w:cs="Arial"/>
                <w:sz w:val="16"/>
                <w:szCs w:val="16"/>
              </w:rPr>
              <w:t xml:space="preserve">  7,21</w:t>
            </w:r>
          </w:p>
        </w:tc>
        <w:tc>
          <w:tcPr>
            <w:tcW w:w="993" w:type="dxa"/>
          </w:tcPr>
          <w:p w:rsidR="003407E4" w:rsidRPr="003407E4" w:rsidRDefault="003407E4" w:rsidP="003407E4">
            <w:pPr>
              <w:spacing w:line="240" w:lineRule="auto"/>
              <w:rPr>
                <w:rFonts w:cs="Arial"/>
                <w:sz w:val="16"/>
                <w:szCs w:val="16"/>
              </w:rPr>
            </w:pPr>
            <w:r w:rsidRPr="003407E4">
              <w:rPr>
                <w:rFonts w:cs="Arial"/>
                <w:sz w:val="16"/>
                <w:szCs w:val="16"/>
              </w:rPr>
              <w:t xml:space="preserve">  1 370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9</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ww N</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168 431</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473 836</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5,0</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4,7</w:t>
            </w:r>
          </w:p>
        </w:tc>
        <w:tc>
          <w:tcPr>
            <w:tcW w:w="979" w:type="dxa"/>
          </w:tcPr>
          <w:p w:rsidR="003407E4" w:rsidRPr="003407E4" w:rsidRDefault="003407E4" w:rsidP="003407E4">
            <w:pPr>
              <w:spacing w:line="240" w:lineRule="auto"/>
              <w:rPr>
                <w:rFonts w:cs="Arial"/>
                <w:sz w:val="16"/>
                <w:szCs w:val="16"/>
              </w:rPr>
            </w:pPr>
            <w:r w:rsidRPr="003407E4">
              <w:rPr>
                <w:rFonts w:cs="Arial"/>
                <w:sz w:val="16"/>
                <w:szCs w:val="16"/>
              </w:rPr>
              <w:t xml:space="preserve"> 0,82</w:t>
            </w:r>
          </w:p>
        </w:tc>
        <w:tc>
          <w:tcPr>
            <w:tcW w:w="850" w:type="dxa"/>
          </w:tcPr>
          <w:p w:rsidR="003407E4" w:rsidRPr="003407E4" w:rsidRDefault="003407E4" w:rsidP="003407E4">
            <w:pPr>
              <w:spacing w:line="240" w:lineRule="auto"/>
              <w:rPr>
                <w:rFonts w:cs="Arial"/>
                <w:sz w:val="16"/>
                <w:szCs w:val="16"/>
              </w:rPr>
            </w:pPr>
            <w:r w:rsidRPr="003407E4">
              <w:rPr>
                <w:rFonts w:cs="Arial"/>
                <w:sz w:val="16"/>
                <w:szCs w:val="16"/>
              </w:rPr>
              <w:t xml:space="preserve">  7,21</w:t>
            </w:r>
          </w:p>
        </w:tc>
        <w:tc>
          <w:tcPr>
            <w:tcW w:w="993" w:type="dxa"/>
          </w:tcPr>
          <w:p w:rsidR="003407E4" w:rsidRPr="003407E4" w:rsidRDefault="003407E4" w:rsidP="003407E4">
            <w:pPr>
              <w:spacing w:line="240" w:lineRule="auto"/>
              <w:rPr>
                <w:rFonts w:cs="Arial"/>
                <w:sz w:val="16"/>
                <w:szCs w:val="16"/>
              </w:rPr>
            </w:pPr>
            <w:r w:rsidRPr="003407E4">
              <w:rPr>
                <w:rFonts w:cs="Arial"/>
                <w:sz w:val="16"/>
                <w:szCs w:val="16"/>
              </w:rPr>
              <w:t xml:space="preserve">  1 370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10</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stal K</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168 349</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473 862</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6,0</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4,7</w:t>
            </w:r>
          </w:p>
        </w:tc>
        <w:tc>
          <w:tcPr>
            <w:tcW w:w="979" w:type="dxa"/>
          </w:tcPr>
          <w:p w:rsidR="003407E4" w:rsidRPr="003407E4" w:rsidRDefault="003407E4" w:rsidP="003407E4">
            <w:pPr>
              <w:spacing w:line="240" w:lineRule="auto"/>
              <w:rPr>
                <w:rFonts w:cs="Arial"/>
                <w:sz w:val="16"/>
                <w:szCs w:val="16"/>
              </w:rPr>
            </w:pPr>
            <w:r w:rsidRPr="003407E4">
              <w:rPr>
                <w:rFonts w:cs="Arial"/>
                <w:sz w:val="16"/>
                <w:szCs w:val="16"/>
              </w:rPr>
              <w:t xml:space="preserve"> 2,88</w:t>
            </w:r>
          </w:p>
        </w:tc>
        <w:tc>
          <w:tcPr>
            <w:tcW w:w="850" w:type="dxa"/>
          </w:tcPr>
          <w:p w:rsidR="003407E4" w:rsidRPr="003407E4" w:rsidRDefault="003407E4" w:rsidP="003407E4">
            <w:pPr>
              <w:spacing w:line="240" w:lineRule="auto"/>
              <w:rPr>
                <w:rFonts w:cs="Arial"/>
                <w:sz w:val="16"/>
                <w:szCs w:val="16"/>
              </w:rPr>
            </w:pPr>
            <w:r w:rsidRPr="003407E4">
              <w:rPr>
                <w:rFonts w:cs="Arial"/>
                <w:sz w:val="16"/>
                <w:szCs w:val="16"/>
              </w:rPr>
              <w:t xml:space="preserve"> 10,00</w:t>
            </w:r>
          </w:p>
        </w:tc>
        <w:tc>
          <w:tcPr>
            <w:tcW w:w="993" w:type="dxa"/>
          </w:tcPr>
          <w:p w:rsidR="003407E4" w:rsidRPr="003407E4" w:rsidRDefault="003407E4" w:rsidP="003407E4">
            <w:pPr>
              <w:spacing w:line="240" w:lineRule="auto"/>
              <w:rPr>
                <w:rFonts w:cs="Arial"/>
                <w:sz w:val="16"/>
                <w:szCs w:val="16"/>
              </w:rPr>
            </w:pPr>
            <w:r w:rsidRPr="003407E4">
              <w:rPr>
                <w:rFonts w:cs="Arial"/>
                <w:sz w:val="16"/>
                <w:szCs w:val="16"/>
              </w:rPr>
              <w:t xml:space="preserve">  6 460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11</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stal L</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168 373</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473 844</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6,0</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4,7</w:t>
            </w:r>
          </w:p>
        </w:tc>
        <w:tc>
          <w:tcPr>
            <w:tcW w:w="979" w:type="dxa"/>
          </w:tcPr>
          <w:p w:rsidR="003407E4" w:rsidRPr="003407E4" w:rsidRDefault="003407E4" w:rsidP="003407E4">
            <w:pPr>
              <w:spacing w:line="240" w:lineRule="auto"/>
              <w:rPr>
                <w:rFonts w:cs="Arial"/>
                <w:sz w:val="16"/>
                <w:szCs w:val="16"/>
              </w:rPr>
            </w:pPr>
            <w:r w:rsidRPr="003407E4">
              <w:rPr>
                <w:rFonts w:cs="Arial"/>
                <w:sz w:val="16"/>
                <w:szCs w:val="16"/>
              </w:rPr>
              <w:t xml:space="preserve"> 2,88</w:t>
            </w:r>
          </w:p>
        </w:tc>
        <w:tc>
          <w:tcPr>
            <w:tcW w:w="850" w:type="dxa"/>
          </w:tcPr>
          <w:p w:rsidR="003407E4" w:rsidRPr="003407E4" w:rsidRDefault="003407E4" w:rsidP="003407E4">
            <w:pPr>
              <w:spacing w:line="240" w:lineRule="auto"/>
              <w:rPr>
                <w:rFonts w:cs="Arial"/>
                <w:sz w:val="16"/>
                <w:szCs w:val="16"/>
              </w:rPr>
            </w:pPr>
            <w:r w:rsidRPr="003407E4">
              <w:rPr>
                <w:rFonts w:cs="Arial"/>
                <w:sz w:val="16"/>
                <w:szCs w:val="16"/>
              </w:rPr>
              <w:t xml:space="preserve"> 10,00</w:t>
            </w:r>
          </w:p>
        </w:tc>
        <w:tc>
          <w:tcPr>
            <w:tcW w:w="993" w:type="dxa"/>
          </w:tcPr>
          <w:p w:rsidR="003407E4" w:rsidRPr="003407E4" w:rsidRDefault="003407E4" w:rsidP="003407E4">
            <w:pPr>
              <w:spacing w:line="240" w:lineRule="auto"/>
              <w:rPr>
                <w:rFonts w:cs="Arial"/>
                <w:sz w:val="16"/>
                <w:szCs w:val="16"/>
              </w:rPr>
            </w:pPr>
            <w:r w:rsidRPr="003407E4">
              <w:rPr>
                <w:rFonts w:cs="Arial"/>
                <w:sz w:val="16"/>
                <w:szCs w:val="16"/>
              </w:rPr>
              <w:t xml:space="preserve">  6 460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12</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stal M</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168 407</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473 826</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6,0</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4,7</w:t>
            </w:r>
          </w:p>
        </w:tc>
        <w:tc>
          <w:tcPr>
            <w:tcW w:w="979" w:type="dxa"/>
          </w:tcPr>
          <w:p w:rsidR="003407E4" w:rsidRPr="003407E4" w:rsidRDefault="003407E4" w:rsidP="003407E4">
            <w:pPr>
              <w:spacing w:line="240" w:lineRule="auto"/>
              <w:rPr>
                <w:rFonts w:cs="Arial"/>
                <w:sz w:val="16"/>
                <w:szCs w:val="16"/>
              </w:rPr>
            </w:pPr>
            <w:r w:rsidRPr="003407E4">
              <w:rPr>
                <w:rFonts w:cs="Arial"/>
                <w:sz w:val="16"/>
                <w:szCs w:val="16"/>
              </w:rPr>
              <w:t xml:space="preserve"> 2,99</w:t>
            </w:r>
          </w:p>
        </w:tc>
        <w:tc>
          <w:tcPr>
            <w:tcW w:w="850" w:type="dxa"/>
          </w:tcPr>
          <w:p w:rsidR="003407E4" w:rsidRPr="003407E4" w:rsidRDefault="003407E4" w:rsidP="003407E4">
            <w:pPr>
              <w:spacing w:line="240" w:lineRule="auto"/>
              <w:rPr>
                <w:rFonts w:cs="Arial"/>
                <w:sz w:val="16"/>
                <w:szCs w:val="16"/>
              </w:rPr>
            </w:pPr>
            <w:r w:rsidRPr="003407E4">
              <w:rPr>
                <w:rFonts w:cs="Arial"/>
                <w:sz w:val="16"/>
                <w:szCs w:val="16"/>
              </w:rPr>
              <w:t xml:space="preserve"> 10,00</w:t>
            </w:r>
          </w:p>
        </w:tc>
        <w:tc>
          <w:tcPr>
            <w:tcW w:w="993" w:type="dxa"/>
          </w:tcPr>
          <w:p w:rsidR="003407E4" w:rsidRPr="003407E4" w:rsidRDefault="003407E4" w:rsidP="003407E4">
            <w:pPr>
              <w:spacing w:line="240" w:lineRule="auto"/>
              <w:rPr>
                <w:rFonts w:cs="Arial"/>
                <w:sz w:val="16"/>
                <w:szCs w:val="16"/>
              </w:rPr>
            </w:pPr>
            <w:r w:rsidRPr="003407E4">
              <w:rPr>
                <w:rFonts w:cs="Arial"/>
                <w:sz w:val="16"/>
                <w:szCs w:val="16"/>
              </w:rPr>
              <w:t xml:space="preserve">  7 000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13</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stal N</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168 433</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473 812</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6,0</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4,7</w:t>
            </w:r>
          </w:p>
        </w:tc>
        <w:tc>
          <w:tcPr>
            <w:tcW w:w="979" w:type="dxa"/>
          </w:tcPr>
          <w:p w:rsidR="003407E4" w:rsidRPr="003407E4" w:rsidRDefault="003407E4" w:rsidP="003407E4">
            <w:pPr>
              <w:spacing w:line="240" w:lineRule="auto"/>
              <w:rPr>
                <w:rFonts w:cs="Arial"/>
                <w:sz w:val="16"/>
                <w:szCs w:val="16"/>
              </w:rPr>
            </w:pPr>
            <w:r w:rsidRPr="003407E4">
              <w:rPr>
                <w:rFonts w:cs="Arial"/>
                <w:sz w:val="16"/>
                <w:szCs w:val="16"/>
              </w:rPr>
              <w:t xml:space="preserve"> 2,99</w:t>
            </w:r>
          </w:p>
        </w:tc>
        <w:tc>
          <w:tcPr>
            <w:tcW w:w="850" w:type="dxa"/>
          </w:tcPr>
          <w:p w:rsidR="003407E4" w:rsidRPr="003407E4" w:rsidRDefault="003407E4" w:rsidP="003407E4">
            <w:pPr>
              <w:spacing w:line="240" w:lineRule="auto"/>
              <w:rPr>
                <w:rFonts w:cs="Arial"/>
                <w:sz w:val="16"/>
                <w:szCs w:val="16"/>
              </w:rPr>
            </w:pPr>
            <w:r w:rsidRPr="003407E4">
              <w:rPr>
                <w:rFonts w:cs="Arial"/>
                <w:sz w:val="16"/>
                <w:szCs w:val="16"/>
              </w:rPr>
              <w:t xml:space="preserve"> 10,00</w:t>
            </w:r>
          </w:p>
        </w:tc>
        <w:tc>
          <w:tcPr>
            <w:tcW w:w="993" w:type="dxa"/>
          </w:tcPr>
          <w:p w:rsidR="003407E4" w:rsidRPr="003407E4" w:rsidRDefault="003407E4" w:rsidP="003407E4">
            <w:pPr>
              <w:spacing w:line="240" w:lineRule="auto"/>
              <w:rPr>
                <w:rFonts w:cs="Arial"/>
                <w:sz w:val="16"/>
                <w:szCs w:val="16"/>
              </w:rPr>
            </w:pPr>
            <w:r w:rsidRPr="003407E4">
              <w:rPr>
                <w:rFonts w:cs="Arial"/>
                <w:sz w:val="16"/>
                <w:szCs w:val="16"/>
              </w:rPr>
              <w:t xml:space="preserve">  7 000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14</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ww O</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168 388</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473 758</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5,0</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5,2</w:t>
            </w:r>
          </w:p>
        </w:tc>
        <w:tc>
          <w:tcPr>
            <w:tcW w:w="979" w:type="dxa"/>
          </w:tcPr>
          <w:p w:rsidR="003407E4" w:rsidRPr="003407E4" w:rsidRDefault="003407E4" w:rsidP="003407E4">
            <w:pPr>
              <w:spacing w:line="240" w:lineRule="auto"/>
              <w:rPr>
                <w:rFonts w:cs="Arial"/>
                <w:sz w:val="16"/>
                <w:szCs w:val="16"/>
              </w:rPr>
            </w:pPr>
            <w:r w:rsidRPr="003407E4">
              <w:rPr>
                <w:rFonts w:cs="Arial"/>
                <w:sz w:val="16"/>
                <w:szCs w:val="16"/>
              </w:rPr>
              <w:t xml:space="preserve"> 0,92</w:t>
            </w:r>
          </w:p>
        </w:tc>
        <w:tc>
          <w:tcPr>
            <w:tcW w:w="850" w:type="dxa"/>
          </w:tcPr>
          <w:p w:rsidR="003407E4" w:rsidRPr="003407E4" w:rsidRDefault="003407E4" w:rsidP="003407E4">
            <w:pPr>
              <w:spacing w:line="240" w:lineRule="auto"/>
              <w:rPr>
                <w:rFonts w:cs="Arial"/>
                <w:sz w:val="16"/>
                <w:szCs w:val="16"/>
              </w:rPr>
            </w:pPr>
            <w:r w:rsidRPr="003407E4">
              <w:rPr>
                <w:rFonts w:cs="Arial"/>
                <w:sz w:val="16"/>
                <w:szCs w:val="16"/>
              </w:rPr>
              <w:t xml:space="preserve">  9,32</w:t>
            </w:r>
          </w:p>
        </w:tc>
        <w:tc>
          <w:tcPr>
            <w:tcW w:w="993" w:type="dxa"/>
          </w:tcPr>
          <w:p w:rsidR="003407E4" w:rsidRPr="003407E4" w:rsidRDefault="003407E4" w:rsidP="003407E4">
            <w:pPr>
              <w:spacing w:line="240" w:lineRule="auto"/>
              <w:rPr>
                <w:rFonts w:cs="Arial"/>
                <w:sz w:val="16"/>
                <w:szCs w:val="16"/>
              </w:rPr>
            </w:pPr>
            <w:r w:rsidRPr="003407E4">
              <w:rPr>
                <w:rFonts w:cs="Arial"/>
                <w:sz w:val="16"/>
                <w:szCs w:val="16"/>
              </w:rPr>
              <w:t xml:space="preserve">  2 230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15</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ww P</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168 396</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473 768</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5,0</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5,2</w:t>
            </w:r>
          </w:p>
        </w:tc>
        <w:tc>
          <w:tcPr>
            <w:tcW w:w="979" w:type="dxa"/>
          </w:tcPr>
          <w:p w:rsidR="003407E4" w:rsidRPr="003407E4" w:rsidRDefault="003407E4" w:rsidP="003407E4">
            <w:pPr>
              <w:spacing w:line="240" w:lineRule="auto"/>
              <w:rPr>
                <w:rFonts w:cs="Arial"/>
                <w:sz w:val="16"/>
                <w:szCs w:val="16"/>
              </w:rPr>
            </w:pPr>
            <w:r w:rsidRPr="003407E4">
              <w:rPr>
                <w:rFonts w:cs="Arial"/>
                <w:sz w:val="16"/>
                <w:szCs w:val="16"/>
              </w:rPr>
              <w:t xml:space="preserve"> 0,92</w:t>
            </w:r>
          </w:p>
        </w:tc>
        <w:tc>
          <w:tcPr>
            <w:tcW w:w="850" w:type="dxa"/>
          </w:tcPr>
          <w:p w:rsidR="003407E4" w:rsidRPr="003407E4" w:rsidRDefault="003407E4" w:rsidP="003407E4">
            <w:pPr>
              <w:spacing w:line="240" w:lineRule="auto"/>
              <w:rPr>
                <w:rFonts w:cs="Arial"/>
                <w:sz w:val="16"/>
                <w:szCs w:val="16"/>
              </w:rPr>
            </w:pPr>
            <w:r w:rsidRPr="003407E4">
              <w:rPr>
                <w:rFonts w:cs="Arial"/>
                <w:sz w:val="16"/>
                <w:szCs w:val="16"/>
              </w:rPr>
              <w:t xml:space="preserve">  9,32</w:t>
            </w:r>
          </w:p>
        </w:tc>
        <w:tc>
          <w:tcPr>
            <w:tcW w:w="993" w:type="dxa"/>
          </w:tcPr>
          <w:p w:rsidR="003407E4" w:rsidRPr="003407E4" w:rsidRDefault="003407E4" w:rsidP="003407E4">
            <w:pPr>
              <w:spacing w:line="240" w:lineRule="auto"/>
              <w:rPr>
                <w:rFonts w:cs="Arial"/>
                <w:sz w:val="16"/>
                <w:szCs w:val="16"/>
              </w:rPr>
            </w:pPr>
            <w:r w:rsidRPr="003407E4">
              <w:rPr>
                <w:rFonts w:cs="Arial"/>
                <w:sz w:val="16"/>
                <w:szCs w:val="16"/>
              </w:rPr>
              <w:t xml:space="preserve">  2 230</w:t>
            </w:r>
          </w:p>
        </w:tc>
      </w:tr>
      <w:tr w:rsidR="003407E4" w:rsidRPr="003407E4" w:rsidTr="003407E4">
        <w:tc>
          <w:tcPr>
            <w:tcW w:w="736" w:type="dxa"/>
          </w:tcPr>
          <w:p w:rsidR="003407E4" w:rsidRPr="003407E4" w:rsidRDefault="003407E4" w:rsidP="003407E4">
            <w:pPr>
              <w:spacing w:line="240" w:lineRule="auto"/>
              <w:rPr>
                <w:rFonts w:cs="Arial"/>
                <w:sz w:val="16"/>
                <w:szCs w:val="16"/>
              </w:rPr>
            </w:pPr>
            <w:r w:rsidRPr="003407E4">
              <w:rPr>
                <w:rFonts w:cs="Arial"/>
                <w:sz w:val="16"/>
                <w:szCs w:val="16"/>
              </w:rPr>
              <w:t>16</w:t>
            </w:r>
          </w:p>
        </w:tc>
        <w:tc>
          <w:tcPr>
            <w:tcW w:w="885" w:type="dxa"/>
          </w:tcPr>
          <w:p w:rsidR="003407E4" w:rsidRPr="003407E4" w:rsidRDefault="003407E4" w:rsidP="003407E4">
            <w:pPr>
              <w:spacing w:line="240" w:lineRule="auto"/>
              <w:rPr>
                <w:rFonts w:cs="Arial"/>
                <w:sz w:val="16"/>
                <w:szCs w:val="16"/>
              </w:rPr>
            </w:pPr>
            <w:r w:rsidRPr="003407E4">
              <w:rPr>
                <w:rFonts w:cs="Arial"/>
                <w:sz w:val="16"/>
                <w:szCs w:val="16"/>
              </w:rPr>
              <w:t>stal O</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168 351</w:t>
            </w:r>
          </w:p>
        </w:tc>
        <w:tc>
          <w:tcPr>
            <w:tcW w:w="975" w:type="dxa"/>
          </w:tcPr>
          <w:p w:rsidR="003407E4" w:rsidRPr="003407E4" w:rsidRDefault="003407E4" w:rsidP="003407E4">
            <w:pPr>
              <w:spacing w:line="240" w:lineRule="auto"/>
              <w:rPr>
                <w:rFonts w:cs="Arial"/>
                <w:sz w:val="16"/>
                <w:szCs w:val="16"/>
              </w:rPr>
            </w:pPr>
            <w:r w:rsidRPr="003407E4">
              <w:rPr>
                <w:rFonts w:cs="Arial"/>
                <w:sz w:val="16"/>
                <w:szCs w:val="16"/>
              </w:rPr>
              <w:t>473 723</w:t>
            </w:r>
          </w:p>
        </w:tc>
        <w:tc>
          <w:tcPr>
            <w:tcW w:w="1003" w:type="dxa"/>
          </w:tcPr>
          <w:p w:rsidR="003407E4" w:rsidRPr="003407E4" w:rsidRDefault="003407E4" w:rsidP="003407E4">
            <w:pPr>
              <w:spacing w:line="240" w:lineRule="auto"/>
              <w:rPr>
                <w:rFonts w:cs="Arial"/>
                <w:sz w:val="16"/>
                <w:szCs w:val="16"/>
              </w:rPr>
            </w:pPr>
            <w:r w:rsidRPr="003407E4">
              <w:rPr>
                <w:rFonts w:cs="Arial"/>
                <w:sz w:val="16"/>
                <w:szCs w:val="16"/>
              </w:rPr>
              <w:t xml:space="preserve">  6,0</w:t>
            </w:r>
          </w:p>
        </w:tc>
        <w:tc>
          <w:tcPr>
            <w:tcW w:w="1025" w:type="dxa"/>
          </w:tcPr>
          <w:p w:rsidR="003407E4" w:rsidRPr="003407E4" w:rsidRDefault="003407E4" w:rsidP="003407E4">
            <w:pPr>
              <w:spacing w:line="240" w:lineRule="auto"/>
              <w:rPr>
                <w:rFonts w:cs="Arial"/>
                <w:sz w:val="16"/>
                <w:szCs w:val="16"/>
              </w:rPr>
            </w:pPr>
            <w:r w:rsidRPr="003407E4">
              <w:rPr>
                <w:rFonts w:cs="Arial"/>
                <w:sz w:val="16"/>
                <w:szCs w:val="16"/>
              </w:rPr>
              <w:t xml:space="preserve">  5,2</w:t>
            </w:r>
          </w:p>
        </w:tc>
        <w:tc>
          <w:tcPr>
            <w:tcW w:w="979" w:type="dxa"/>
          </w:tcPr>
          <w:p w:rsidR="003407E4" w:rsidRPr="003407E4" w:rsidRDefault="003407E4" w:rsidP="003407E4">
            <w:pPr>
              <w:spacing w:line="240" w:lineRule="auto"/>
              <w:rPr>
                <w:rFonts w:cs="Arial"/>
                <w:sz w:val="16"/>
                <w:szCs w:val="16"/>
              </w:rPr>
            </w:pPr>
            <w:r w:rsidRPr="003407E4">
              <w:rPr>
                <w:rFonts w:cs="Arial"/>
                <w:sz w:val="16"/>
                <w:szCs w:val="16"/>
              </w:rPr>
              <w:t xml:space="preserve"> 3,75</w:t>
            </w:r>
          </w:p>
        </w:tc>
        <w:tc>
          <w:tcPr>
            <w:tcW w:w="850" w:type="dxa"/>
          </w:tcPr>
          <w:p w:rsidR="003407E4" w:rsidRPr="003407E4" w:rsidRDefault="003407E4" w:rsidP="003407E4">
            <w:pPr>
              <w:spacing w:line="240" w:lineRule="auto"/>
              <w:rPr>
                <w:rFonts w:cs="Arial"/>
                <w:sz w:val="16"/>
                <w:szCs w:val="16"/>
              </w:rPr>
            </w:pPr>
            <w:r w:rsidRPr="003407E4">
              <w:rPr>
                <w:rFonts w:cs="Arial"/>
                <w:sz w:val="16"/>
                <w:szCs w:val="16"/>
              </w:rPr>
              <w:t xml:space="preserve"> 10,00</w:t>
            </w:r>
          </w:p>
        </w:tc>
        <w:tc>
          <w:tcPr>
            <w:tcW w:w="993" w:type="dxa"/>
          </w:tcPr>
          <w:p w:rsidR="003407E4" w:rsidRPr="003407E4" w:rsidRDefault="003407E4" w:rsidP="003407E4">
            <w:pPr>
              <w:spacing w:line="240" w:lineRule="auto"/>
              <w:rPr>
                <w:rFonts w:cs="Arial"/>
                <w:sz w:val="16"/>
                <w:szCs w:val="16"/>
              </w:rPr>
            </w:pPr>
            <w:r w:rsidRPr="003407E4">
              <w:rPr>
                <w:rFonts w:cs="Arial"/>
                <w:sz w:val="16"/>
                <w:szCs w:val="16"/>
              </w:rPr>
              <w:t xml:space="preserve"> 12 050</w:t>
            </w:r>
          </w:p>
        </w:tc>
      </w:tr>
      <w:tr w:rsidR="003407E4" w:rsidRPr="003407E4" w:rsidTr="003407E4">
        <w:tc>
          <w:tcPr>
            <w:tcW w:w="736"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17</w:t>
            </w:r>
          </w:p>
        </w:tc>
        <w:tc>
          <w:tcPr>
            <w:tcW w:w="885"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stal P</w:t>
            </w:r>
          </w:p>
        </w:tc>
        <w:tc>
          <w:tcPr>
            <w:tcW w:w="975"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168 379</w:t>
            </w:r>
          </w:p>
        </w:tc>
        <w:tc>
          <w:tcPr>
            <w:tcW w:w="975"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473 707</w:t>
            </w:r>
          </w:p>
        </w:tc>
        <w:tc>
          <w:tcPr>
            <w:tcW w:w="1003"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6,0</w:t>
            </w:r>
          </w:p>
        </w:tc>
        <w:tc>
          <w:tcPr>
            <w:tcW w:w="1025"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5,2</w:t>
            </w:r>
          </w:p>
        </w:tc>
        <w:tc>
          <w:tcPr>
            <w:tcW w:w="979"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3,75</w:t>
            </w:r>
          </w:p>
        </w:tc>
        <w:tc>
          <w:tcPr>
            <w:tcW w:w="850"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10,00</w:t>
            </w:r>
          </w:p>
        </w:tc>
        <w:tc>
          <w:tcPr>
            <w:tcW w:w="993"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12 050</w:t>
            </w:r>
          </w:p>
        </w:tc>
      </w:tr>
    </w:tbl>
    <w:p w:rsidR="003407E4" w:rsidRPr="003407E4" w:rsidRDefault="003407E4" w:rsidP="003407E4">
      <w:pPr>
        <w:rPr>
          <w:rFonts w:cs="Courier New"/>
          <w:sz w:val="16"/>
          <w:szCs w:val="16"/>
        </w:rPr>
      </w:pPr>
    </w:p>
    <w:p w:rsidR="003407E4" w:rsidRPr="003407E4" w:rsidRDefault="003407E4" w:rsidP="003407E4">
      <w:pPr>
        <w:rPr>
          <w:rFonts w:cs="Courier New"/>
          <w:b/>
          <w:sz w:val="16"/>
          <w:szCs w:val="16"/>
        </w:rPr>
      </w:pPr>
      <w:r w:rsidRPr="003407E4">
        <w:rPr>
          <w:rFonts w:cs="Courier New"/>
          <w:b/>
          <w:sz w:val="16"/>
          <w:szCs w:val="16"/>
        </w:rPr>
        <w:t xml:space="preserve">Geur gevoelige locaties: </w:t>
      </w:r>
    </w:p>
    <w:tbl>
      <w:tblPr>
        <w:tblW w:w="0" w:type="auto"/>
        <w:tblBorders>
          <w:top w:val="single" w:sz="6" w:space="0" w:color="000000"/>
          <w:left w:val="single" w:sz="12" w:space="0" w:color="000000"/>
          <w:bottom w:val="single" w:sz="6" w:space="0" w:color="000000"/>
          <w:right w:val="single" w:sz="12"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386"/>
        <w:gridCol w:w="1819"/>
        <w:gridCol w:w="1319"/>
        <w:gridCol w:w="1319"/>
        <w:gridCol w:w="1152"/>
        <w:gridCol w:w="1497"/>
      </w:tblGrid>
      <w:tr w:rsidR="003407E4" w:rsidRPr="003407E4" w:rsidTr="003407E4">
        <w:tc>
          <w:tcPr>
            <w:tcW w:w="1386"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Volgnummer</w:t>
            </w:r>
          </w:p>
        </w:tc>
        <w:tc>
          <w:tcPr>
            <w:tcW w:w="1819"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GGLID</w:t>
            </w:r>
          </w:p>
        </w:tc>
        <w:tc>
          <w:tcPr>
            <w:tcW w:w="1319"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Xcoordinaat</w:t>
            </w:r>
          </w:p>
        </w:tc>
        <w:tc>
          <w:tcPr>
            <w:tcW w:w="1319"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Ycoordinaat</w:t>
            </w:r>
          </w:p>
        </w:tc>
        <w:tc>
          <w:tcPr>
            <w:tcW w:w="1152"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Geurnorm</w:t>
            </w:r>
          </w:p>
        </w:tc>
        <w:tc>
          <w:tcPr>
            <w:tcW w:w="1497" w:type="dxa"/>
            <w:tcBorders>
              <w:top w:val="single" w:sz="6" w:space="0" w:color="000000"/>
              <w:bottom w:val="single" w:sz="6" w:space="0" w:color="000000"/>
            </w:tcBorders>
            <w:shd w:val="pct30" w:color="FFFF00" w:fill="FFFFFF"/>
          </w:tcPr>
          <w:p w:rsidR="003407E4" w:rsidRPr="003407E4" w:rsidRDefault="003407E4" w:rsidP="003407E4">
            <w:pPr>
              <w:spacing w:line="240" w:lineRule="auto"/>
              <w:rPr>
                <w:rFonts w:cs="Arial"/>
                <w:sz w:val="16"/>
                <w:szCs w:val="16"/>
              </w:rPr>
            </w:pPr>
            <w:r w:rsidRPr="003407E4">
              <w:rPr>
                <w:rFonts w:cs="Arial"/>
                <w:sz w:val="16"/>
                <w:szCs w:val="16"/>
              </w:rPr>
              <w:t>Geurbelasting</w:t>
            </w:r>
          </w:p>
        </w:tc>
      </w:tr>
      <w:tr w:rsidR="003407E4" w:rsidRPr="003407E4" w:rsidTr="003407E4">
        <w:tc>
          <w:tcPr>
            <w:tcW w:w="1386"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18</w:t>
            </w:r>
          </w:p>
        </w:tc>
        <w:tc>
          <w:tcPr>
            <w:tcW w:w="1819"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Kraakweg 12</w:t>
            </w:r>
          </w:p>
        </w:tc>
        <w:tc>
          <w:tcPr>
            <w:tcW w:w="1319"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168 606</w:t>
            </w:r>
          </w:p>
        </w:tc>
        <w:tc>
          <w:tcPr>
            <w:tcW w:w="1319"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474 262</w:t>
            </w:r>
          </w:p>
        </w:tc>
        <w:tc>
          <w:tcPr>
            <w:tcW w:w="1152"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3,2</w:t>
            </w:r>
          </w:p>
        </w:tc>
        <w:tc>
          <w:tcPr>
            <w:tcW w:w="1497" w:type="dxa"/>
            <w:tcBorders>
              <w:top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3,1</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19</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Roggestraat 83</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168 898</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474 056</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2,2</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20</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Roggestraat 85</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168 894</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474 059</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2,2</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21</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Beitelweg 8</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168 120</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473 765</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14,0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9,3</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22</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Beitelweg 9</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168 117</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473 682</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14,0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8,0</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23</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Hooiweg 24</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168 305</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473 580</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14,0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8,0</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24</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Beitelweg 2</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168 306</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474 146</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14,0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5,1</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25</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Beitelweg 1</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168 340</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474 134</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14,0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5,7</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26</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Roggestraat 59</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168 998</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474 008</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1,8</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27</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Kraakweg 14</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168 586</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474 270</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3,1</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28</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Kraakweg 7</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168 591</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474 288</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2,9</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29</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De Kraak 12</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168 528</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474 336</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2,7</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30</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Kraakweg 2</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168 653</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474 290</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2,7</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31</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De Kraak 6</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168 603</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474 299</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2,8</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32</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De Kraak 10</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168 567</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474 325</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2,7</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33</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De Kraak 17</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168 510</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474 362</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2,6</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34</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De Kraak 20-25</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168 490</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474 364</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2,7</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35</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Nijkerkerstraat 21</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168 689</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474 231</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2,9</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36</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Nijkerkerstraat 23</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168 669</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474 221</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3,1</w:t>
            </w:r>
          </w:p>
        </w:tc>
      </w:tr>
      <w:tr w:rsidR="003407E4" w:rsidRPr="003407E4" w:rsidTr="003407E4">
        <w:tc>
          <w:tcPr>
            <w:tcW w:w="1386" w:type="dxa"/>
          </w:tcPr>
          <w:p w:rsidR="003407E4" w:rsidRPr="003407E4" w:rsidRDefault="003407E4" w:rsidP="003407E4">
            <w:pPr>
              <w:spacing w:line="240" w:lineRule="auto"/>
              <w:rPr>
                <w:rFonts w:cs="Arial"/>
                <w:sz w:val="16"/>
                <w:szCs w:val="16"/>
              </w:rPr>
            </w:pPr>
            <w:r w:rsidRPr="003407E4">
              <w:rPr>
                <w:rFonts w:cs="Arial"/>
                <w:sz w:val="16"/>
                <w:szCs w:val="16"/>
              </w:rPr>
              <w:t>37</w:t>
            </w:r>
          </w:p>
        </w:tc>
        <w:tc>
          <w:tcPr>
            <w:tcW w:w="1819" w:type="dxa"/>
          </w:tcPr>
          <w:p w:rsidR="003407E4" w:rsidRPr="003407E4" w:rsidRDefault="003407E4" w:rsidP="003407E4">
            <w:pPr>
              <w:spacing w:line="240" w:lineRule="auto"/>
              <w:rPr>
                <w:rFonts w:cs="Arial"/>
                <w:sz w:val="16"/>
                <w:szCs w:val="16"/>
              </w:rPr>
            </w:pPr>
            <w:r w:rsidRPr="003407E4">
              <w:rPr>
                <w:rFonts w:cs="Arial"/>
                <w:sz w:val="16"/>
                <w:szCs w:val="16"/>
              </w:rPr>
              <w:t>Nijkerkerstraat 25</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168 649</w:t>
            </w:r>
          </w:p>
        </w:tc>
        <w:tc>
          <w:tcPr>
            <w:tcW w:w="1319" w:type="dxa"/>
          </w:tcPr>
          <w:p w:rsidR="003407E4" w:rsidRPr="003407E4" w:rsidRDefault="003407E4" w:rsidP="003407E4">
            <w:pPr>
              <w:spacing w:line="240" w:lineRule="auto"/>
              <w:rPr>
                <w:rFonts w:cs="Arial"/>
                <w:sz w:val="16"/>
                <w:szCs w:val="16"/>
              </w:rPr>
            </w:pPr>
            <w:r w:rsidRPr="003407E4">
              <w:rPr>
                <w:rFonts w:cs="Arial"/>
                <w:sz w:val="16"/>
                <w:szCs w:val="16"/>
              </w:rPr>
              <w:t>474 228</w:t>
            </w:r>
          </w:p>
        </w:tc>
        <w:tc>
          <w:tcPr>
            <w:tcW w:w="1152" w:type="dxa"/>
          </w:tcPr>
          <w:p w:rsidR="003407E4" w:rsidRPr="003407E4" w:rsidRDefault="003407E4" w:rsidP="003407E4">
            <w:pPr>
              <w:spacing w:line="240" w:lineRule="auto"/>
              <w:rPr>
                <w:rFonts w:cs="Arial"/>
                <w:sz w:val="16"/>
                <w:szCs w:val="16"/>
              </w:rPr>
            </w:pPr>
            <w:r w:rsidRPr="003407E4">
              <w:rPr>
                <w:rFonts w:cs="Arial"/>
                <w:sz w:val="16"/>
                <w:szCs w:val="16"/>
              </w:rPr>
              <w:t xml:space="preserve">   3,0</w:t>
            </w:r>
          </w:p>
        </w:tc>
        <w:tc>
          <w:tcPr>
            <w:tcW w:w="1497" w:type="dxa"/>
          </w:tcPr>
          <w:p w:rsidR="003407E4" w:rsidRPr="003407E4" w:rsidRDefault="003407E4" w:rsidP="003407E4">
            <w:pPr>
              <w:spacing w:line="240" w:lineRule="auto"/>
              <w:rPr>
                <w:rFonts w:cs="Arial"/>
                <w:sz w:val="16"/>
                <w:szCs w:val="16"/>
              </w:rPr>
            </w:pPr>
            <w:r w:rsidRPr="003407E4">
              <w:rPr>
                <w:rFonts w:cs="Arial"/>
                <w:sz w:val="16"/>
                <w:szCs w:val="16"/>
              </w:rPr>
              <w:t xml:space="preserve">    3,1</w:t>
            </w:r>
          </w:p>
        </w:tc>
      </w:tr>
      <w:tr w:rsidR="003407E4" w:rsidRPr="003407E4" w:rsidTr="003407E4">
        <w:tc>
          <w:tcPr>
            <w:tcW w:w="1386"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38</w:t>
            </w:r>
          </w:p>
        </w:tc>
        <w:tc>
          <w:tcPr>
            <w:tcW w:w="1819"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Beitelweg 5</w:t>
            </w:r>
          </w:p>
        </w:tc>
        <w:tc>
          <w:tcPr>
            <w:tcW w:w="1319"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168 225</w:t>
            </w:r>
          </w:p>
        </w:tc>
        <w:tc>
          <w:tcPr>
            <w:tcW w:w="1319"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473 948</w:t>
            </w:r>
          </w:p>
        </w:tc>
        <w:tc>
          <w:tcPr>
            <w:tcW w:w="1152"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14,0</w:t>
            </w:r>
          </w:p>
        </w:tc>
        <w:tc>
          <w:tcPr>
            <w:tcW w:w="1497" w:type="dxa"/>
            <w:tcBorders>
              <w:bottom w:val="single" w:sz="6" w:space="0" w:color="000000"/>
            </w:tcBorders>
          </w:tcPr>
          <w:p w:rsidR="003407E4" w:rsidRPr="003407E4" w:rsidRDefault="003407E4" w:rsidP="003407E4">
            <w:pPr>
              <w:spacing w:line="240" w:lineRule="auto"/>
              <w:rPr>
                <w:rFonts w:cs="Arial"/>
                <w:sz w:val="16"/>
                <w:szCs w:val="16"/>
              </w:rPr>
            </w:pPr>
            <w:r w:rsidRPr="003407E4">
              <w:rPr>
                <w:rFonts w:cs="Arial"/>
                <w:sz w:val="16"/>
                <w:szCs w:val="16"/>
              </w:rPr>
              <w:t xml:space="preserve">   14,1</w:t>
            </w:r>
          </w:p>
        </w:tc>
      </w:tr>
    </w:tbl>
    <w:p w:rsidR="008B1FB6" w:rsidRDefault="008B1FB6">
      <w:pPr>
        <w:rPr>
          <w:b/>
          <w:caps/>
          <w:szCs w:val="19"/>
        </w:rPr>
      </w:pPr>
      <w:r>
        <w:rPr>
          <w:b/>
          <w:caps/>
          <w:szCs w:val="19"/>
        </w:rPr>
        <w:br w:type="page"/>
      </w:r>
    </w:p>
    <w:p w:rsidR="008B1FB6" w:rsidRDefault="00ED79EE" w:rsidP="00383EA0">
      <w:pPr>
        <w:rPr>
          <w:b/>
          <w:caps/>
          <w:szCs w:val="19"/>
        </w:rPr>
      </w:pPr>
      <w:r>
        <w:rPr>
          <w:noProof/>
        </w:rPr>
        <w:lastRenderedPageBreak/>
        <w:drawing>
          <wp:anchor distT="0" distB="0" distL="114300" distR="114300" simplePos="0" relativeHeight="251665408" behindDoc="0" locked="0" layoutInCell="1" allowOverlap="1">
            <wp:simplePos x="0" y="0"/>
            <wp:positionH relativeFrom="column">
              <wp:posOffset>635</wp:posOffset>
            </wp:positionH>
            <wp:positionV relativeFrom="paragraph">
              <wp:posOffset>356870</wp:posOffset>
            </wp:positionV>
            <wp:extent cx="5572125" cy="8258810"/>
            <wp:effectExtent l="0" t="0" r="0" b="0"/>
            <wp:wrapTopAndBottom/>
            <wp:docPr id="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825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FB6">
        <w:rPr>
          <w:b/>
          <w:caps/>
          <w:szCs w:val="19"/>
        </w:rPr>
        <w:t>Bijlage 3: fijn stofberekening</w:t>
      </w:r>
    </w:p>
    <w:p w:rsidR="00F36B2F" w:rsidRDefault="00F36B2F" w:rsidP="00383EA0">
      <w:pPr>
        <w:rPr>
          <w:b/>
          <w:caps/>
          <w:szCs w:val="19"/>
        </w:rPr>
      </w:pPr>
    </w:p>
    <w:p w:rsidR="00F36B2F" w:rsidRDefault="00ED79EE">
      <w:pPr>
        <w:rPr>
          <w:b/>
          <w:caps/>
          <w:szCs w:val="19"/>
        </w:rPr>
      </w:pPr>
      <w:r>
        <w:rPr>
          <w:noProof/>
        </w:rPr>
        <w:lastRenderedPageBreak/>
        <w:drawing>
          <wp:anchor distT="0" distB="0" distL="114300" distR="114300" simplePos="0" relativeHeight="251662336" behindDoc="1" locked="0" layoutInCell="1" allowOverlap="1">
            <wp:simplePos x="0" y="0"/>
            <wp:positionH relativeFrom="column">
              <wp:posOffset>-74930</wp:posOffset>
            </wp:positionH>
            <wp:positionV relativeFrom="paragraph">
              <wp:posOffset>198755</wp:posOffset>
            </wp:positionV>
            <wp:extent cx="5172710" cy="8258175"/>
            <wp:effectExtent l="0" t="0" r="0" b="0"/>
            <wp:wrapTopAndBottom/>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2710" cy="825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B2F">
        <w:rPr>
          <w:b/>
          <w:caps/>
          <w:szCs w:val="19"/>
        </w:rPr>
        <w:br w:type="page"/>
      </w:r>
    </w:p>
    <w:p w:rsidR="00F36B2F" w:rsidRDefault="00ED79EE">
      <w:pPr>
        <w:rPr>
          <w:b/>
          <w:caps/>
          <w:szCs w:val="19"/>
        </w:rPr>
      </w:pPr>
      <w:r>
        <w:rPr>
          <w:noProof/>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354330</wp:posOffset>
            </wp:positionV>
            <wp:extent cx="5059045" cy="8258810"/>
            <wp:effectExtent l="0" t="0" r="0" b="0"/>
            <wp:wrapTopAndBottom/>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9045" cy="825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36B2F">
        <w:rPr>
          <w:b/>
          <w:caps/>
          <w:szCs w:val="19"/>
        </w:rPr>
        <w:t xml:space="preserve"> </w:t>
      </w:r>
      <w:r w:rsidR="00F36B2F">
        <w:rPr>
          <w:b/>
          <w:caps/>
          <w:szCs w:val="19"/>
        </w:rPr>
        <w:br w:type="page"/>
      </w:r>
    </w:p>
    <w:p w:rsidR="00F36B2F" w:rsidRDefault="00ED79EE" w:rsidP="00383EA0">
      <w:pPr>
        <w:rPr>
          <w:b/>
          <w:caps/>
          <w:szCs w:val="19"/>
        </w:rPr>
      </w:pPr>
      <w:r>
        <w:rPr>
          <w:noProof/>
        </w:rPr>
        <w:lastRenderedPageBreak/>
        <w:drawing>
          <wp:anchor distT="0" distB="0" distL="114300" distR="114300" simplePos="0" relativeHeight="251664384" behindDoc="0" locked="0" layoutInCell="1" allowOverlap="1">
            <wp:simplePos x="0" y="0"/>
            <wp:positionH relativeFrom="column">
              <wp:posOffset>-74930</wp:posOffset>
            </wp:positionH>
            <wp:positionV relativeFrom="paragraph">
              <wp:posOffset>48260</wp:posOffset>
            </wp:positionV>
            <wp:extent cx="5760720" cy="7534910"/>
            <wp:effectExtent l="0" t="0" r="0" b="0"/>
            <wp:wrapTopAndBottom/>
            <wp:docPr id="1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5349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36B2F" w:rsidSect="00EB266F">
      <w:headerReference w:type="first" r:id="rId18"/>
      <w:type w:val="continuous"/>
      <w:pgSz w:w="11907" w:h="16840" w:code="9"/>
      <w:pgMar w:top="1786" w:right="1134" w:bottom="1531" w:left="1701" w:header="765" w:footer="709" w:gutter="0"/>
      <w:cols w:space="708"/>
      <w:formProt w:val="0"/>
      <w:noEndnote/>
      <w:titlePg/>
      <w:docGrid w:linePitch="2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6D5" w:rsidRDefault="009016D5" w:rsidP="00FB69ED">
      <w:pPr>
        <w:spacing w:line="240" w:lineRule="auto"/>
      </w:pPr>
      <w:r>
        <w:separator/>
      </w:r>
    </w:p>
  </w:endnote>
  <w:endnote w:type="continuationSeparator" w:id="0">
    <w:p w:rsidR="009016D5" w:rsidRDefault="009016D5" w:rsidP="00FB69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Baskerville MT">
    <w:altName w:val="Georgi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6D5" w:rsidRDefault="009016D5" w:rsidP="00FB69ED">
      <w:pPr>
        <w:spacing w:line="240" w:lineRule="auto"/>
      </w:pPr>
      <w:r>
        <w:separator/>
      </w:r>
    </w:p>
  </w:footnote>
  <w:footnote w:type="continuationSeparator" w:id="0">
    <w:p w:rsidR="009016D5" w:rsidRDefault="009016D5" w:rsidP="00FB69E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555" w:rsidRPr="00A53569" w:rsidRDefault="00437555" w:rsidP="00A5356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37C5"/>
    <w:multiLevelType w:val="singleLevel"/>
    <w:tmpl w:val="0EA40102"/>
    <w:lvl w:ilvl="0">
      <w:start w:val="1"/>
      <w:numFmt w:val="bullet"/>
      <w:lvlText w:val=""/>
      <w:lvlJc w:val="left"/>
      <w:pPr>
        <w:tabs>
          <w:tab w:val="num" w:pos="360"/>
        </w:tabs>
        <w:ind w:left="360" w:hanging="360"/>
      </w:pPr>
      <w:rPr>
        <w:rFonts w:ascii="Symbol" w:hAnsi="Symbol" w:hint="default"/>
      </w:rPr>
    </w:lvl>
  </w:abstractNum>
  <w:abstractNum w:abstractNumId="1">
    <w:nsid w:val="048E6AA4"/>
    <w:multiLevelType w:val="hybridMultilevel"/>
    <w:tmpl w:val="C66CBDF8"/>
    <w:lvl w:ilvl="0" w:tplc="04130017">
      <w:start w:val="1"/>
      <w:numFmt w:val="lowerLetter"/>
      <w:lvlText w:val="%1)"/>
      <w:lvlJc w:val="left"/>
      <w:pPr>
        <w:ind w:left="1925" w:hanging="360"/>
      </w:pPr>
      <w:rPr>
        <w:rFonts w:cs="Times New Roman"/>
      </w:rPr>
    </w:lvl>
    <w:lvl w:ilvl="1" w:tplc="04130019" w:tentative="1">
      <w:start w:val="1"/>
      <w:numFmt w:val="lowerLetter"/>
      <w:lvlText w:val="%2."/>
      <w:lvlJc w:val="left"/>
      <w:pPr>
        <w:ind w:left="2645" w:hanging="360"/>
      </w:pPr>
      <w:rPr>
        <w:rFonts w:cs="Times New Roman"/>
      </w:rPr>
    </w:lvl>
    <w:lvl w:ilvl="2" w:tplc="0413001B" w:tentative="1">
      <w:start w:val="1"/>
      <w:numFmt w:val="lowerRoman"/>
      <w:lvlText w:val="%3."/>
      <w:lvlJc w:val="right"/>
      <w:pPr>
        <w:ind w:left="3365" w:hanging="180"/>
      </w:pPr>
      <w:rPr>
        <w:rFonts w:cs="Times New Roman"/>
      </w:rPr>
    </w:lvl>
    <w:lvl w:ilvl="3" w:tplc="0413000F" w:tentative="1">
      <w:start w:val="1"/>
      <w:numFmt w:val="decimal"/>
      <w:lvlText w:val="%4."/>
      <w:lvlJc w:val="left"/>
      <w:pPr>
        <w:ind w:left="4085" w:hanging="360"/>
      </w:pPr>
      <w:rPr>
        <w:rFonts w:cs="Times New Roman"/>
      </w:rPr>
    </w:lvl>
    <w:lvl w:ilvl="4" w:tplc="04130019" w:tentative="1">
      <w:start w:val="1"/>
      <w:numFmt w:val="lowerLetter"/>
      <w:lvlText w:val="%5."/>
      <w:lvlJc w:val="left"/>
      <w:pPr>
        <w:ind w:left="4805" w:hanging="360"/>
      </w:pPr>
      <w:rPr>
        <w:rFonts w:cs="Times New Roman"/>
      </w:rPr>
    </w:lvl>
    <w:lvl w:ilvl="5" w:tplc="0413001B" w:tentative="1">
      <w:start w:val="1"/>
      <w:numFmt w:val="lowerRoman"/>
      <w:lvlText w:val="%6."/>
      <w:lvlJc w:val="right"/>
      <w:pPr>
        <w:ind w:left="5525" w:hanging="180"/>
      </w:pPr>
      <w:rPr>
        <w:rFonts w:cs="Times New Roman"/>
      </w:rPr>
    </w:lvl>
    <w:lvl w:ilvl="6" w:tplc="0413000F" w:tentative="1">
      <w:start w:val="1"/>
      <w:numFmt w:val="decimal"/>
      <w:lvlText w:val="%7."/>
      <w:lvlJc w:val="left"/>
      <w:pPr>
        <w:ind w:left="6245" w:hanging="360"/>
      </w:pPr>
      <w:rPr>
        <w:rFonts w:cs="Times New Roman"/>
      </w:rPr>
    </w:lvl>
    <w:lvl w:ilvl="7" w:tplc="04130019" w:tentative="1">
      <w:start w:val="1"/>
      <w:numFmt w:val="lowerLetter"/>
      <w:lvlText w:val="%8."/>
      <w:lvlJc w:val="left"/>
      <w:pPr>
        <w:ind w:left="6965" w:hanging="360"/>
      </w:pPr>
      <w:rPr>
        <w:rFonts w:cs="Times New Roman"/>
      </w:rPr>
    </w:lvl>
    <w:lvl w:ilvl="8" w:tplc="0413001B" w:tentative="1">
      <w:start w:val="1"/>
      <w:numFmt w:val="lowerRoman"/>
      <w:lvlText w:val="%9."/>
      <w:lvlJc w:val="right"/>
      <w:pPr>
        <w:ind w:left="7685" w:hanging="180"/>
      </w:pPr>
      <w:rPr>
        <w:rFonts w:cs="Times New Roman"/>
      </w:rPr>
    </w:lvl>
  </w:abstractNum>
  <w:abstractNum w:abstractNumId="2">
    <w:nsid w:val="06424F27"/>
    <w:multiLevelType w:val="hybridMultilevel"/>
    <w:tmpl w:val="A22CEC4A"/>
    <w:lvl w:ilvl="0" w:tplc="B156DBF0">
      <w:numFmt w:val="bullet"/>
      <w:lvlText w:val="-"/>
      <w:lvlJc w:val="left"/>
      <w:pPr>
        <w:ind w:left="360" w:hanging="360"/>
      </w:pPr>
      <w:rPr>
        <w:rFonts w:ascii="Arial" w:eastAsiaTheme="minorEastAsia" w:hAnsi="Arial" w:hint="default"/>
      </w:rPr>
    </w:lvl>
    <w:lvl w:ilvl="1" w:tplc="04130003">
      <w:start w:val="1"/>
      <w:numFmt w:val="bullet"/>
      <w:lvlText w:val="o"/>
      <w:lvlJc w:val="left"/>
      <w:pPr>
        <w:ind w:left="1080" w:hanging="360"/>
      </w:pPr>
      <w:rPr>
        <w:rFonts w:ascii="Courier New" w:hAnsi="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hint="default"/>
      </w:rPr>
    </w:lvl>
    <w:lvl w:ilvl="8" w:tplc="04130005">
      <w:start w:val="1"/>
      <w:numFmt w:val="bullet"/>
      <w:lvlText w:val=""/>
      <w:lvlJc w:val="left"/>
      <w:pPr>
        <w:ind w:left="6120" w:hanging="360"/>
      </w:pPr>
      <w:rPr>
        <w:rFonts w:ascii="Wingdings" w:hAnsi="Wingdings" w:hint="default"/>
      </w:rPr>
    </w:lvl>
  </w:abstractNum>
  <w:abstractNum w:abstractNumId="3">
    <w:nsid w:val="06F45D9C"/>
    <w:multiLevelType w:val="hybridMultilevel"/>
    <w:tmpl w:val="CC4E409C"/>
    <w:lvl w:ilvl="0" w:tplc="B156DBF0">
      <w:numFmt w:val="bullet"/>
      <w:lvlText w:val="-"/>
      <w:lvlJc w:val="left"/>
      <w:pPr>
        <w:ind w:left="360" w:hanging="360"/>
      </w:pPr>
      <w:rPr>
        <w:rFonts w:ascii="Arial" w:eastAsiaTheme="minorEastAsia" w:hAnsi="Arial" w:hint="default"/>
      </w:rPr>
    </w:lvl>
    <w:lvl w:ilvl="1" w:tplc="04130003">
      <w:start w:val="1"/>
      <w:numFmt w:val="bullet"/>
      <w:lvlText w:val="o"/>
      <w:lvlJc w:val="left"/>
      <w:pPr>
        <w:ind w:left="1080" w:hanging="360"/>
      </w:pPr>
      <w:rPr>
        <w:rFonts w:ascii="Courier New" w:hAnsi="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hint="default"/>
      </w:rPr>
    </w:lvl>
    <w:lvl w:ilvl="8" w:tplc="04130005">
      <w:start w:val="1"/>
      <w:numFmt w:val="bullet"/>
      <w:lvlText w:val=""/>
      <w:lvlJc w:val="left"/>
      <w:pPr>
        <w:ind w:left="6120" w:hanging="360"/>
      </w:pPr>
      <w:rPr>
        <w:rFonts w:ascii="Wingdings" w:hAnsi="Wingdings" w:hint="default"/>
      </w:rPr>
    </w:lvl>
  </w:abstractNum>
  <w:abstractNum w:abstractNumId="4">
    <w:nsid w:val="09570969"/>
    <w:multiLevelType w:val="hybridMultilevel"/>
    <w:tmpl w:val="924ABC18"/>
    <w:lvl w:ilvl="0" w:tplc="80E2C16A">
      <w:start w:val="2"/>
      <w:numFmt w:val="bullet"/>
      <w:lvlText w:val="-"/>
      <w:lvlJc w:val="left"/>
      <w:pPr>
        <w:tabs>
          <w:tab w:val="num" w:pos="934"/>
        </w:tabs>
        <w:ind w:left="934" w:hanging="360"/>
      </w:pPr>
      <w:rPr>
        <w:rFonts w:ascii="Univers" w:eastAsia="Times New Roman" w:hAnsi="Univers" w:hint="default"/>
      </w:rPr>
    </w:lvl>
    <w:lvl w:ilvl="1" w:tplc="04130003">
      <w:start w:val="1"/>
      <w:numFmt w:val="bullet"/>
      <w:lvlText w:val="o"/>
      <w:lvlJc w:val="left"/>
      <w:pPr>
        <w:tabs>
          <w:tab w:val="num" w:pos="1654"/>
        </w:tabs>
        <w:ind w:left="1654" w:hanging="360"/>
      </w:pPr>
      <w:rPr>
        <w:rFonts w:ascii="Courier New" w:hAnsi="Courier New" w:hint="default"/>
      </w:rPr>
    </w:lvl>
    <w:lvl w:ilvl="2" w:tplc="04130005" w:tentative="1">
      <w:start w:val="1"/>
      <w:numFmt w:val="bullet"/>
      <w:lvlText w:val=""/>
      <w:lvlJc w:val="left"/>
      <w:pPr>
        <w:tabs>
          <w:tab w:val="num" w:pos="2374"/>
        </w:tabs>
        <w:ind w:left="2374" w:hanging="360"/>
      </w:pPr>
      <w:rPr>
        <w:rFonts w:ascii="Wingdings" w:hAnsi="Wingdings" w:hint="default"/>
      </w:rPr>
    </w:lvl>
    <w:lvl w:ilvl="3" w:tplc="04130001" w:tentative="1">
      <w:start w:val="1"/>
      <w:numFmt w:val="bullet"/>
      <w:lvlText w:val=""/>
      <w:lvlJc w:val="left"/>
      <w:pPr>
        <w:tabs>
          <w:tab w:val="num" w:pos="3094"/>
        </w:tabs>
        <w:ind w:left="3094" w:hanging="360"/>
      </w:pPr>
      <w:rPr>
        <w:rFonts w:ascii="Symbol" w:hAnsi="Symbol" w:hint="default"/>
      </w:rPr>
    </w:lvl>
    <w:lvl w:ilvl="4" w:tplc="04130003" w:tentative="1">
      <w:start w:val="1"/>
      <w:numFmt w:val="bullet"/>
      <w:lvlText w:val="o"/>
      <w:lvlJc w:val="left"/>
      <w:pPr>
        <w:tabs>
          <w:tab w:val="num" w:pos="3814"/>
        </w:tabs>
        <w:ind w:left="3814" w:hanging="360"/>
      </w:pPr>
      <w:rPr>
        <w:rFonts w:ascii="Courier New" w:hAnsi="Courier New" w:hint="default"/>
      </w:rPr>
    </w:lvl>
    <w:lvl w:ilvl="5" w:tplc="04130005" w:tentative="1">
      <w:start w:val="1"/>
      <w:numFmt w:val="bullet"/>
      <w:lvlText w:val=""/>
      <w:lvlJc w:val="left"/>
      <w:pPr>
        <w:tabs>
          <w:tab w:val="num" w:pos="4534"/>
        </w:tabs>
        <w:ind w:left="4534" w:hanging="360"/>
      </w:pPr>
      <w:rPr>
        <w:rFonts w:ascii="Wingdings" w:hAnsi="Wingdings" w:hint="default"/>
      </w:rPr>
    </w:lvl>
    <w:lvl w:ilvl="6" w:tplc="04130001" w:tentative="1">
      <w:start w:val="1"/>
      <w:numFmt w:val="bullet"/>
      <w:lvlText w:val=""/>
      <w:lvlJc w:val="left"/>
      <w:pPr>
        <w:tabs>
          <w:tab w:val="num" w:pos="5254"/>
        </w:tabs>
        <w:ind w:left="5254" w:hanging="360"/>
      </w:pPr>
      <w:rPr>
        <w:rFonts w:ascii="Symbol" w:hAnsi="Symbol" w:hint="default"/>
      </w:rPr>
    </w:lvl>
    <w:lvl w:ilvl="7" w:tplc="04130003" w:tentative="1">
      <w:start w:val="1"/>
      <w:numFmt w:val="bullet"/>
      <w:lvlText w:val="o"/>
      <w:lvlJc w:val="left"/>
      <w:pPr>
        <w:tabs>
          <w:tab w:val="num" w:pos="5974"/>
        </w:tabs>
        <w:ind w:left="5974" w:hanging="360"/>
      </w:pPr>
      <w:rPr>
        <w:rFonts w:ascii="Courier New" w:hAnsi="Courier New" w:hint="default"/>
      </w:rPr>
    </w:lvl>
    <w:lvl w:ilvl="8" w:tplc="04130005" w:tentative="1">
      <w:start w:val="1"/>
      <w:numFmt w:val="bullet"/>
      <w:lvlText w:val=""/>
      <w:lvlJc w:val="left"/>
      <w:pPr>
        <w:tabs>
          <w:tab w:val="num" w:pos="6694"/>
        </w:tabs>
        <w:ind w:left="6694" w:hanging="360"/>
      </w:pPr>
      <w:rPr>
        <w:rFonts w:ascii="Wingdings" w:hAnsi="Wingdings" w:hint="default"/>
      </w:rPr>
    </w:lvl>
  </w:abstractNum>
  <w:abstractNum w:abstractNumId="5">
    <w:nsid w:val="0AD00C73"/>
    <w:multiLevelType w:val="hybridMultilevel"/>
    <w:tmpl w:val="B1FA75CE"/>
    <w:lvl w:ilvl="0" w:tplc="04130001">
      <w:start w:val="1"/>
      <w:numFmt w:val="bullet"/>
      <w:lvlText w:val=""/>
      <w:lvlJc w:val="left"/>
      <w:pPr>
        <w:ind w:left="934" w:hanging="360"/>
      </w:pPr>
      <w:rPr>
        <w:rFonts w:ascii="Symbol" w:hAnsi="Symbol" w:hint="default"/>
      </w:rPr>
    </w:lvl>
    <w:lvl w:ilvl="1" w:tplc="04130003" w:tentative="1">
      <w:start w:val="1"/>
      <w:numFmt w:val="bullet"/>
      <w:lvlText w:val="o"/>
      <w:lvlJc w:val="left"/>
      <w:pPr>
        <w:ind w:left="1654" w:hanging="360"/>
      </w:pPr>
      <w:rPr>
        <w:rFonts w:ascii="Courier New" w:hAnsi="Courier New" w:hint="default"/>
      </w:rPr>
    </w:lvl>
    <w:lvl w:ilvl="2" w:tplc="04130005" w:tentative="1">
      <w:start w:val="1"/>
      <w:numFmt w:val="bullet"/>
      <w:lvlText w:val=""/>
      <w:lvlJc w:val="left"/>
      <w:pPr>
        <w:ind w:left="2374" w:hanging="360"/>
      </w:pPr>
      <w:rPr>
        <w:rFonts w:ascii="Wingdings" w:hAnsi="Wingdings" w:hint="default"/>
      </w:rPr>
    </w:lvl>
    <w:lvl w:ilvl="3" w:tplc="04130001" w:tentative="1">
      <w:start w:val="1"/>
      <w:numFmt w:val="bullet"/>
      <w:lvlText w:val=""/>
      <w:lvlJc w:val="left"/>
      <w:pPr>
        <w:ind w:left="3094" w:hanging="360"/>
      </w:pPr>
      <w:rPr>
        <w:rFonts w:ascii="Symbol" w:hAnsi="Symbol" w:hint="default"/>
      </w:rPr>
    </w:lvl>
    <w:lvl w:ilvl="4" w:tplc="04130003" w:tentative="1">
      <w:start w:val="1"/>
      <w:numFmt w:val="bullet"/>
      <w:lvlText w:val="o"/>
      <w:lvlJc w:val="left"/>
      <w:pPr>
        <w:ind w:left="3814" w:hanging="360"/>
      </w:pPr>
      <w:rPr>
        <w:rFonts w:ascii="Courier New" w:hAnsi="Courier New" w:hint="default"/>
      </w:rPr>
    </w:lvl>
    <w:lvl w:ilvl="5" w:tplc="04130005" w:tentative="1">
      <w:start w:val="1"/>
      <w:numFmt w:val="bullet"/>
      <w:lvlText w:val=""/>
      <w:lvlJc w:val="left"/>
      <w:pPr>
        <w:ind w:left="4534" w:hanging="360"/>
      </w:pPr>
      <w:rPr>
        <w:rFonts w:ascii="Wingdings" w:hAnsi="Wingdings" w:hint="default"/>
      </w:rPr>
    </w:lvl>
    <w:lvl w:ilvl="6" w:tplc="04130001" w:tentative="1">
      <w:start w:val="1"/>
      <w:numFmt w:val="bullet"/>
      <w:lvlText w:val=""/>
      <w:lvlJc w:val="left"/>
      <w:pPr>
        <w:ind w:left="5254" w:hanging="360"/>
      </w:pPr>
      <w:rPr>
        <w:rFonts w:ascii="Symbol" w:hAnsi="Symbol" w:hint="default"/>
      </w:rPr>
    </w:lvl>
    <w:lvl w:ilvl="7" w:tplc="04130003" w:tentative="1">
      <w:start w:val="1"/>
      <w:numFmt w:val="bullet"/>
      <w:lvlText w:val="o"/>
      <w:lvlJc w:val="left"/>
      <w:pPr>
        <w:ind w:left="5974" w:hanging="360"/>
      </w:pPr>
      <w:rPr>
        <w:rFonts w:ascii="Courier New" w:hAnsi="Courier New" w:hint="default"/>
      </w:rPr>
    </w:lvl>
    <w:lvl w:ilvl="8" w:tplc="04130005" w:tentative="1">
      <w:start w:val="1"/>
      <w:numFmt w:val="bullet"/>
      <w:lvlText w:val=""/>
      <w:lvlJc w:val="left"/>
      <w:pPr>
        <w:ind w:left="6694" w:hanging="360"/>
      </w:pPr>
      <w:rPr>
        <w:rFonts w:ascii="Wingdings" w:hAnsi="Wingdings" w:hint="default"/>
      </w:rPr>
    </w:lvl>
  </w:abstractNum>
  <w:abstractNum w:abstractNumId="6">
    <w:nsid w:val="0D4416D7"/>
    <w:multiLevelType w:val="hybridMultilevel"/>
    <w:tmpl w:val="EFE4A7B6"/>
    <w:lvl w:ilvl="0" w:tplc="04130001">
      <w:start w:val="1"/>
      <w:numFmt w:val="bullet"/>
      <w:lvlText w:val=""/>
      <w:lvlJc w:val="left"/>
      <w:pPr>
        <w:ind w:left="934" w:hanging="360"/>
      </w:pPr>
      <w:rPr>
        <w:rFonts w:ascii="Symbol" w:hAnsi="Symbol" w:hint="default"/>
      </w:rPr>
    </w:lvl>
    <w:lvl w:ilvl="1" w:tplc="04130003" w:tentative="1">
      <w:start w:val="1"/>
      <w:numFmt w:val="bullet"/>
      <w:lvlText w:val="o"/>
      <w:lvlJc w:val="left"/>
      <w:pPr>
        <w:ind w:left="1654" w:hanging="360"/>
      </w:pPr>
      <w:rPr>
        <w:rFonts w:ascii="Courier New" w:hAnsi="Courier New" w:hint="default"/>
      </w:rPr>
    </w:lvl>
    <w:lvl w:ilvl="2" w:tplc="04130005" w:tentative="1">
      <w:start w:val="1"/>
      <w:numFmt w:val="bullet"/>
      <w:lvlText w:val=""/>
      <w:lvlJc w:val="left"/>
      <w:pPr>
        <w:ind w:left="2374" w:hanging="360"/>
      </w:pPr>
      <w:rPr>
        <w:rFonts w:ascii="Wingdings" w:hAnsi="Wingdings" w:hint="default"/>
      </w:rPr>
    </w:lvl>
    <w:lvl w:ilvl="3" w:tplc="04130001" w:tentative="1">
      <w:start w:val="1"/>
      <w:numFmt w:val="bullet"/>
      <w:lvlText w:val=""/>
      <w:lvlJc w:val="left"/>
      <w:pPr>
        <w:ind w:left="3094" w:hanging="360"/>
      </w:pPr>
      <w:rPr>
        <w:rFonts w:ascii="Symbol" w:hAnsi="Symbol" w:hint="default"/>
      </w:rPr>
    </w:lvl>
    <w:lvl w:ilvl="4" w:tplc="04130003" w:tentative="1">
      <w:start w:val="1"/>
      <w:numFmt w:val="bullet"/>
      <w:lvlText w:val="o"/>
      <w:lvlJc w:val="left"/>
      <w:pPr>
        <w:ind w:left="3814" w:hanging="360"/>
      </w:pPr>
      <w:rPr>
        <w:rFonts w:ascii="Courier New" w:hAnsi="Courier New" w:hint="default"/>
      </w:rPr>
    </w:lvl>
    <w:lvl w:ilvl="5" w:tplc="04130005" w:tentative="1">
      <w:start w:val="1"/>
      <w:numFmt w:val="bullet"/>
      <w:lvlText w:val=""/>
      <w:lvlJc w:val="left"/>
      <w:pPr>
        <w:ind w:left="4534" w:hanging="360"/>
      </w:pPr>
      <w:rPr>
        <w:rFonts w:ascii="Wingdings" w:hAnsi="Wingdings" w:hint="default"/>
      </w:rPr>
    </w:lvl>
    <w:lvl w:ilvl="6" w:tplc="04130001" w:tentative="1">
      <w:start w:val="1"/>
      <w:numFmt w:val="bullet"/>
      <w:lvlText w:val=""/>
      <w:lvlJc w:val="left"/>
      <w:pPr>
        <w:ind w:left="5254" w:hanging="360"/>
      </w:pPr>
      <w:rPr>
        <w:rFonts w:ascii="Symbol" w:hAnsi="Symbol" w:hint="default"/>
      </w:rPr>
    </w:lvl>
    <w:lvl w:ilvl="7" w:tplc="04130003" w:tentative="1">
      <w:start w:val="1"/>
      <w:numFmt w:val="bullet"/>
      <w:lvlText w:val="o"/>
      <w:lvlJc w:val="left"/>
      <w:pPr>
        <w:ind w:left="5974" w:hanging="360"/>
      </w:pPr>
      <w:rPr>
        <w:rFonts w:ascii="Courier New" w:hAnsi="Courier New" w:hint="default"/>
      </w:rPr>
    </w:lvl>
    <w:lvl w:ilvl="8" w:tplc="04130005" w:tentative="1">
      <w:start w:val="1"/>
      <w:numFmt w:val="bullet"/>
      <w:lvlText w:val=""/>
      <w:lvlJc w:val="left"/>
      <w:pPr>
        <w:ind w:left="6694" w:hanging="360"/>
      </w:pPr>
      <w:rPr>
        <w:rFonts w:ascii="Wingdings" w:hAnsi="Wingdings" w:hint="default"/>
      </w:rPr>
    </w:lvl>
  </w:abstractNum>
  <w:abstractNum w:abstractNumId="7">
    <w:nsid w:val="102E79A9"/>
    <w:multiLevelType w:val="hybridMultilevel"/>
    <w:tmpl w:val="2036082A"/>
    <w:lvl w:ilvl="0" w:tplc="37E6DF04">
      <w:start w:val="1"/>
      <w:numFmt w:val="bullet"/>
      <w:lvlText w:val="-"/>
      <w:lvlJc w:val="left"/>
      <w:pPr>
        <w:tabs>
          <w:tab w:val="num" w:pos="2130"/>
        </w:tabs>
        <w:ind w:left="2130" w:hanging="705"/>
      </w:pPr>
      <w:rPr>
        <w:rFonts w:ascii="Times New Roman" w:eastAsia="Times New Roman" w:hAnsi="Times New Roman" w:hint="default"/>
      </w:rPr>
    </w:lvl>
    <w:lvl w:ilvl="1" w:tplc="04130003">
      <w:start w:val="1"/>
      <w:numFmt w:val="bullet"/>
      <w:lvlText w:val="o"/>
      <w:lvlJc w:val="left"/>
      <w:pPr>
        <w:tabs>
          <w:tab w:val="num" w:pos="2505"/>
        </w:tabs>
        <w:ind w:left="2505" w:hanging="360"/>
      </w:pPr>
      <w:rPr>
        <w:rFonts w:ascii="Courier New" w:hAnsi="Courier New" w:hint="default"/>
      </w:rPr>
    </w:lvl>
    <w:lvl w:ilvl="2" w:tplc="04130005" w:tentative="1">
      <w:start w:val="1"/>
      <w:numFmt w:val="bullet"/>
      <w:lvlText w:val=""/>
      <w:lvlJc w:val="left"/>
      <w:pPr>
        <w:tabs>
          <w:tab w:val="num" w:pos="3225"/>
        </w:tabs>
        <w:ind w:left="3225" w:hanging="360"/>
      </w:pPr>
      <w:rPr>
        <w:rFonts w:ascii="Wingdings" w:hAnsi="Wingdings" w:hint="default"/>
      </w:rPr>
    </w:lvl>
    <w:lvl w:ilvl="3" w:tplc="04130001" w:tentative="1">
      <w:start w:val="1"/>
      <w:numFmt w:val="bullet"/>
      <w:lvlText w:val=""/>
      <w:lvlJc w:val="left"/>
      <w:pPr>
        <w:tabs>
          <w:tab w:val="num" w:pos="3945"/>
        </w:tabs>
        <w:ind w:left="3945" w:hanging="360"/>
      </w:pPr>
      <w:rPr>
        <w:rFonts w:ascii="Symbol" w:hAnsi="Symbol" w:hint="default"/>
      </w:rPr>
    </w:lvl>
    <w:lvl w:ilvl="4" w:tplc="04130003" w:tentative="1">
      <w:start w:val="1"/>
      <w:numFmt w:val="bullet"/>
      <w:lvlText w:val="o"/>
      <w:lvlJc w:val="left"/>
      <w:pPr>
        <w:tabs>
          <w:tab w:val="num" w:pos="4665"/>
        </w:tabs>
        <w:ind w:left="4665" w:hanging="360"/>
      </w:pPr>
      <w:rPr>
        <w:rFonts w:ascii="Courier New" w:hAnsi="Courier New" w:hint="default"/>
      </w:rPr>
    </w:lvl>
    <w:lvl w:ilvl="5" w:tplc="04130005" w:tentative="1">
      <w:start w:val="1"/>
      <w:numFmt w:val="bullet"/>
      <w:lvlText w:val=""/>
      <w:lvlJc w:val="left"/>
      <w:pPr>
        <w:tabs>
          <w:tab w:val="num" w:pos="5385"/>
        </w:tabs>
        <w:ind w:left="5385" w:hanging="360"/>
      </w:pPr>
      <w:rPr>
        <w:rFonts w:ascii="Wingdings" w:hAnsi="Wingdings" w:hint="default"/>
      </w:rPr>
    </w:lvl>
    <w:lvl w:ilvl="6" w:tplc="04130001" w:tentative="1">
      <w:start w:val="1"/>
      <w:numFmt w:val="bullet"/>
      <w:lvlText w:val=""/>
      <w:lvlJc w:val="left"/>
      <w:pPr>
        <w:tabs>
          <w:tab w:val="num" w:pos="6105"/>
        </w:tabs>
        <w:ind w:left="6105" w:hanging="360"/>
      </w:pPr>
      <w:rPr>
        <w:rFonts w:ascii="Symbol" w:hAnsi="Symbol" w:hint="default"/>
      </w:rPr>
    </w:lvl>
    <w:lvl w:ilvl="7" w:tplc="04130003" w:tentative="1">
      <w:start w:val="1"/>
      <w:numFmt w:val="bullet"/>
      <w:lvlText w:val="o"/>
      <w:lvlJc w:val="left"/>
      <w:pPr>
        <w:tabs>
          <w:tab w:val="num" w:pos="6825"/>
        </w:tabs>
        <w:ind w:left="6825" w:hanging="360"/>
      </w:pPr>
      <w:rPr>
        <w:rFonts w:ascii="Courier New" w:hAnsi="Courier New" w:hint="default"/>
      </w:rPr>
    </w:lvl>
    <w:lvl w:ilvl="8" w:tplc="04130005" w:tentative="1">
      <w:start w:val="1"/>
      <w:numFmt w:val="bullet"/>
      <w:lvlText w:val=""/>
      <w:lvlJc w:val="left"/>
      <w:pPr>
        <w:tabs>
          <w:tab w:val="num" w:pos="7545"/>
        </w:tabs>
        <w:ind w:left="7545" w:hanging="360"/>
      </w:pPr>
      <w:rPr>
        <w:rFonts w:ascii="Wingdings" w:hAnsi="Wingdings" w:hint="default"/>
      </w:rPr>
    </w:lvl>
  </w:abstractNum>
  <w:abstractNum w:abstractNumId="8">
    <w:nsid w:val="14232A59"/>
    <w:multiLevelType w:val="hybridMultilevel"/>
    <w:tmpl w:val="C5B434E0"/>
    <w:lvl w:ilvl="0" w:tplc="04130017">
      <w:start w:val="1"/>
      <w:numFmt w:val="lowerLetter"/>
      <w:lvlText w:val="%1)"/>
      <w:lvlJc w:val="left"/>
      <w:pPr>
        <w:ind w:left="1568" w:hanging="360"/>
      </w:pPr>
      <w:rPr>
        <w:rFonts w:cs="Times New Roman" w:hint="default"/>
      </w:rPr>
    </w:lvl>
    <w:lvl w:ilvl="1" w:tplc="04130019" w:tentative="1">
      <w:start w:val="1"/>
      <w:numFmt w:val="lowerLetter"/>
      <w:lvlText w:val="%2."/>
      <w:lvlJc w:val="left"/>
      <w:pPr>
        <w:ind w:left="2288" w:hanging="360"/>
      </w:pPr>
      <w:rPr>
        <w:rFonts w:cs="Times New Roman"/>
      </w:rPr>
    </w:lvl>
    <w:lvl w:ilvl="2" w:tplc="0413001B" w:tentative="1">
      <w:start w:val="1"/>
      <w:numFmt w:val="lowerRoman"/>
      <w:lvlText w:val="%3."/>
      <w:lvlJc w:val="right"/>
      <w:pPr>
        <w:ind w:left="3008" w:hanging="180"/>
      </w:pPr>
      <w:rPr>
        <w:rFonts w:cs="Times New Roman"/>
      </w:rPr>
    </w:lvl>
    <w:lvl w:ilvl="3" w:tplc="0413000F" w:tentative="1">
      <w:start w:val="1"/>
      <w:numFmt w:val="decimal"/>
      <w:lvlText w:val="%4."/>
      <w:lvlJc w:val="left"/>
      <w:pPr>
        <w:ind w:left="3728" w:hanging="360"/>
      </w:pPr>
      <w:rPr>
        <w:rFonts w:cs="Times New Roman"/>
      </w:rPr>
    </w:lvl>
    <w:lvl w:ilvl="4" w:tplc="04130019" w:tentative="1">
      <w:start w:val="1"/>
      <w:numFmt w:val="lowerLetter"/>
      <w:lvlText w:val="%5."/>
      <w:lvlJc w:val="left"/>
      <w:pPr>
        <w:ind w:left="4448" w:hanging="360"/>
      </w:pPr>
      <w:rPr>
        <w:rFonts w:cs="Times New Roman"/>
      </w:rPr>
    </w:lvl>
    <w:lvl w:ilvl="5" w:tplc="0413001B" w:tentative="1">
      <w:start w:val="1"/>
      <w:numFmt w:val="lowerRoman"/>
      <w:lvlText w:val="%6."/>
      <w:lvlJc w:val="right"/>
      <w:pPr>
        <w:ind w:left="5168" w:hanging="180"/>
      </w:pPr>
      <w:rPr>
        <w:rFonts w:cs="Times New Roman"/>
      </w:rPr>
    </w:lvl>
    <w:lvl w:ilvl="6" w:tplc="0413000F" w:tentative="1">
      <w:start w:val="1"/>
      <w:numFmt w:val="decimal"/>
      <w:lvlText w:val="%7."/>
      <w:lvlJc w:val="left"/>
      <w:pPr>
        <w:ind w:left="5888" w:hanging="360"/>
      </w:pPr>
      <w:rPr>
        <w:rFonts w:cs="Times New Roman"/>
      </w:rPr>
    </w:lvl>
    <w:lvl w:ilvl="7" w:tplc="04130019" w:tentative="1">
      <w:start w:val="1"/>
      <w:numFmt w:val="lowerLetter"/>
      <w:lvlText w:val="%8."/>
      <w:lvlJc w:val="left"/>
      <w:pPr>
        <w:ind w:left="6608" w:hanging="360"/>
      </w:pPr>
      <w:rPr>
        <w:rFonts w:cs="Times New Roman"/>
      </w:rPr>
    </w:lvl>
    <w:lvl w:ilvl="8" w:tplc="0413001B" w:tentative="1">
      <w:start w:val="1"/>
      <w:numFmt w:val="lowerRoman"/>
      <w:lvlText w:val="%9."/>
      <w:lvlJc w:val="right"/>
      <w:pPr>
        <w:ind w:left="7328" w:hanging="180"/>
      </w:pPr>
      <w:rPr>
        <w:rFonts w:cs="Times New Roman"/>
      </w:rPr>
    </w:lvl>
  </w:abstractNum>
  <w:abstractNum w:abstractNumId="9">
    <w:nsid w:val="158132FA"/>
    <w:multiLevelType w:val="hybridMultilevel"/>
    <w:tmpl w:val="C4BAC2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18890144"/>
    <w:multiLevelType w:val="hybridMultilevel"/>
    <w:tmpl w:val="62C0CDC6"/>
    <w:lvl w:ilvl="0" w:tplc="04130001">
      <w:start w:val="1"/>
      <w:numFmt w:val="bullet"/>
      <w:lvlText w:val=""/>
      <w:lvlJc w:val="left"/>
      <w:pPr>
        <w:ind w:left="934" w:hanging="360"/>
      </w:pPr>
      <w:rPr>
        <w:rFonts w:ascii="Symbol" w:hAnsi="Symbol" w:hint="default"/>
      </w:rPr>
    </w:lvl>
    <w:lvl w:ilvl="1" w:tplc="04130003" w:tentative="1">
      <w:start w:val="1"/>
      <w:numFmt w:val="bullet"/>
      <w:lvlText w:val="o"/>
      <w:lvlJc w:val="left"/>
      <w:pPr>
        <w:ind w:left="1654" w:hanging="360"/>
      </w:pPr>
      <w:rPr>
        <w:rFonts w:ascii="Courier New" w:hAnsi="Courier New" w:hint="default"/>
      </w:rPr>
    </w:lvl>
    <w:lvl w:ilvl="2" w:tplc="04130005" w:tentative="1">
      <w:start w:val="1"/>
      <w:numFmt w:val="bullet"/>
      <w:lvlText w:val=""/>
      <w:lvlJc w:val="left"/>
      <w:pPr>
        <w:ind w:left="2374" w:hanging="360"/>
      </w:pPr>
      <w:rPr>
        <w:rFonts w:ascii="Wingdings" w:hAnsi="Wingdings" w:hint="default"/>
      </w:rPr>
    </w:lvl>
    <w:lvl w:ilvl="3" w:tplc="04130001" w:tentative="1">
      <w:start w:val="1"/>
      <w:numFmt w:val="bullet"/>
      <w:lvlText w:val=""/>
      <w:lvlJc w:val="left"/>
      <w:pPr>
        <w:ind w:left="3094" w:hanging="360"/>
      </w:pPr>
      <w:rPr>
        <w:rFonts w:ascii="Symbol" w:hAnsi="Symbol" w:hint="default"/>
      </w:rPr>
    </w:lvl>
    <w:lvl w:ilvl="4" w:tplc="04130003" w:tentative="1">
      <w:start w:val="1"/>
      <w:numFmt w:val="bullet"/>
      <w:lvlText w:val="o"/>
      <w:lvlJc w:val="left"/>
      <w:pPr>
        <w:ind w:left="3814" w:hanging="360"/>
      </w:pPr>
      <w:rPr>
        <w:rFonts w:ascii="Courier New" w:hAnsi="Courier New" w:hint="default"/>
      </w:rPr>
    </w:lvl>
    <w:lvl w:ilvl="5" w:tplc="04130005" w:tentative="1">
      <w:start w:val="1"/>
      <w:numFmt w:val="bullet"/>
      <w:lvlText w:val=""/>
      <w:lvlJc w:val="left"/>
      <w:pPr>
        <w:ind w:left="4534" w:hanging="360"/>
      </w:pPr>
      <w:rPr>
        <w:rFonts w:ascii="Wingdings" w:hAnsi="Wingdings" w:hint="default"/>
      </w:rPr>
    </w:lvl>
    <w:lvl w:ilvl="6" w:tplc="04130001" w:tentative="1">
      <w:start w:val="1"/>
      <w:numFmt w:val="bullet"/>
      <w:lvlText w:val=""/>
      <w:lvlJc w:val="left"/>
      <w:pPr>
        <w:ind w:left="5254" w:hanging="360"/>
      </w:pPr>
      <w:rPr>
        <w:rFonts w:ascii="Symbol" w:hAnsi="Symbol" w:hint="default"/>
      </w:rPr>
    </w:lvl>
    <w:lvl w:ilvl="7" w:tplc="04130003" w:tentative="1">
      <w:start w:val="1"/>
      <w:numFmt w:val="bullet"/>
      <w:lvlText w:val="o"/>
      <w:lvlJc w:val="left"/>
      <w:pPr>
        <w:ind w:left="5974" w:hanging="360"/>
      </w:pPr>
      <w:rPr>
        <w:rFonts w:ascii="Courier New" w:hAnsi="Courier New" w:hint="default"/>
      </w:rPr>
    </w:lvl>
    <w:lvl w:ilvl="8" w:tplc="04130005" w:tentative="1">
      <w:start w:val="1"/>
      <w:numFmt w:val="bullet"/>
      <w:lvlText w:val=""/>
      <w:lvlJc w:val="left"/>
      <w:pPr>
        <w:ind w:left="6694" w:hanging="360"/>
      </w:pPr>
      <w:rPr>
        <w:rFonts w:ascii="Wingdings" w:hAnsi="Wingdings" w:hint="default"/>
      </w:rPr>
    </w:lvl>
  </w:abstractNum>
  <w:abstractNum w:abstractNumId="11">
    <w:nsid w:val="1AA27270"/>
    <w:multiLevelType w:val="singleLevel"/>
    <w:tmpl w:val="570CF6B0"/>
    <w:lvl w:ilvl="0">
      <w:start w:val="1"/>
      <w:numFmt w:val="bullet"/>
      <w:lvlText w:val=""/>
      <w:lvlJc w:val="left"/>
      <w:pPr>
        <w:tabs>
          <w:tab w:val="num" w:pos="360"/>
        </w:tabs>
        <w:ind w:left="360" w:hanging="360"/>
      </w:pPr>
      <w:rPr>
        <w:rFonts w:ascii="Symbol" w:hAnsi="Symbol" w:hint="default"/>
      </w:rPr>
    </w:lvl>
  </w:abstractNum>
  <w:abstractNum w:abstractNumId="12">
    <w:nsid w:val="1B0C4CA5"/>
    <w:multiLevelType w:val="hybridMultilevel"/>
    <w:tmpl w:val="14FEA53A"/>
    <w:lvl w:ilvl="0" w:tplc="04130017">
      <w:start w:val="1"/>
      <w:numFmt w:val="lowerLetter"/>
      <w:lvlText w:val="%1)"/>
      <w:lvlJc w:val="left"/>
      <w:pPr>
        <w:tabs>
          <w:tab w:val="num" w:pos="1353"/>
        </w:tabs>
        <w:ind w:left="1353" w:hanging="360"/>
      </w:pPr>
      <w:rPr>
        <w:rFonts w:cs="Times New Roman" w:hint="default"/>
      </w:rPr>
    </w:lvl>
    <w:lvl w:ilvl="1" w:tplc="04130003">
      <w:start w:val="1"/>
      <w:numFmt w:val="bullet"/>
      <w:lvlText w:val="o"/>
      <w:lvlJc w:val="left"/>
      <w:pPr>
        <w:ind w:left="1129" w:hanging="360"/>
      </w:pPr>
      <w:rPr>
        <w:rFonts w:ascii="Courier New" w:hAnsi="Courier New" w:hint="default"/>
      </w:rPr>
    </w:lvl>
    <w:lvl w:ilvl="2" w:tplc="04130005" w:tentative="1">
      <w:start w:val="1"/>
      <w:numFmt w:val="bullet"/>
      <w:lvlText w:val=""/>
      <w:lvlJc w:val="left"/>
      <w:pPr>
        <w:ind w:left="1849" w:hanging="360"/>
      </w:pPr>
      <w:rPr>
        <w:rFonts w:ascii="Wingdings" w:hAnsi="Wingdings" w:hint="default"/>
      </w:rPr>
    </w:lvl>
    <w:lvl w:ilvl="3" w:tplc="04130001" w:tentative="1">
      <w:start w:val="1"/>
      <w:numFmt w:val="bullet"/>
      <w:lvlText w:val=""/>
      <w:lvlJc w:val="left"/>
      <w:pPr>
        <w:ind w:left="2569" w:hanging="360"/>
      </w:pPr>
      <w:rPr>
        <w:rFonts w:ascii="Symbol" w:hAnsi="Symbol" w:hint="default"/>
      </w:rPr>
    </w:lvl>
    <w:lvl w:ilvl="4" w:tplc="04130003" w:tentative="1">
      <w:start w:val="1"/>
      <w:numFmt w:val="bullet"/>
      <w:lvlText w:val="o"/>
      <w:lvlJc w:val="left"/>
      <w:pPr>
        <w:ind w:left="3289" w:hanging="360"/>
      </w:pPr>
      <w:rPr>
        <w:rFonts w:ascii="Courier New" w:hAnsi="Courier New" w:hint="default"/>
      </w:rPr>
    </w:lvl>
    <w:lvl w:ilvl="5" w:tplc="04130005" w:tentative="1">
      <w:start w:val="1"/>
      <w:numFmt w:val="bullet"/>
      <w:lvlText w:val=""/>
      <w:lvlJc w:val="left"/>
      <w:pPr>
        <w:ind w:left="4009" w:hanging="360"/>
      </w:pPr>
      <w:rPr>
        <w:rFonts w:ascii="Wingdings" w:hAnsi="Wingdings" w:hint="default"/>
      </w:rPr>
    </w:lvl>
    <w:lvl w:ilvl="6" w:tplc="04130001" w:tentative="1">
      <w:start w:val="1"/>
      <w:numFmt w:val="bullet"/>
      <w:lvlText w:val=""/>
      <w:lvlJc w:val="left"/>
      <w:pPr>
        <w:ind w:left="4729" w:hanging="360"/>
      </w:pPr>
      <w:rPr>
        <w:rFonts w:ascii="Symbol" w:hAnsi="Symbol" w:hint="default"/>
      </w:rPr>
    </w:lvl>
    <w:lvl w:ilvl="7" w:tplc="04130003" w:tentative="1">
      <w:start w:val="1"/>
      <w:numFmt w:val="bullet"/>
      <w:lvlText w:val="o"/>
      <w:lvlJc w:val="left"/>
      <w:pPr>
        <w:ind w:left="5449" w:hanging="360"/>
      </w:pPr>
      <w:rPr>
        <w:rFonts w:ascii="Courier New" w:hAnsi="Courier New" w:hint="default"/>
      </w:rPr>
    </w:lvl>
    <w:lvl w:ilvl="8" w:tplc="04130005" w:tentative="1">
      <w:start w:val="1"/>
      <w:numFmt w:val="bullet"/>
      <w:lvlText w:val=""/>
      <w:lvlJc w:val="left"/>
      <w:pPr>
        <w:ind w:left="6169" w:hanging="360"/>
      </w:pPr>
      <w:rPr>
        <w:rFonts w:ascii="Wingdings" w:hAnsi="Wingdings" w:hint="default"/>
      </w:rPr>
    </w:lvl>
  </w:abstractNum>
  <w:abstractNum w:abstractNumId="13">
    <w:nsid w:val="1F1D553D"/>
    <w:multiLevelType w:val="hybridMultilevel"/>
    <w:tmpl w:val="BD7E1A2C"/>
    <w:lvl w:ilvl="0" w:tplc="B156DBF0">
      <w:numFmt w:val="bullet"/>
      <w:lvlText w:val="-"/>
      <w:lvlJc w:val="left"/>
      <w:pPr>
        <w:ind w:left="934" w:hanging="360"/>
      </w:pPr>
      <w:rPr>
        <w:rFonts w:ascii="Arial" w:eastAsiaTheme="minorEastAsia" w:hAnsi="Arial" w:hint="default"/>
      </w:rPr>
    </w:lvl>
    <w:lvl w:ilvl="1" w:tplc="04130003">
      <w:start w:val="1"/>
      <w:numFmt w:val="bullet"/>
      <w:lvlText w:val="o"/>
      <w:lvlJc w:val="left"/>
      <w:pPr>
        <w:ind w:left="1654" w:hanging="360"/>
      </w:pPr>
      <w:rPr>
        <w:rFonts w:ascii="Courier New" w:hAnsi="Courier New" w:hint="default"/>
      </w:rPr>
    </w:lvl>
    <w:lvl w:ilvl="2" w:tplc="04130005">
      <w:start w:val="1"/>
      <w:numFmt w:val="bullet"/>
      <w:lvlText w:val=""/>
      <w:lvlJc w:val="left"/>
      <w:pPr>
        <w:ind w:left="2374" w:hanging="360"/>
      </w:pPr>
      <w:rPr>
        <w:rFonts w:ascii="Wingdings" w:hAnsi="Wingdings" w:hint="default"/>
      </w:rPr>
    </w:lvl>
    <w:lvl w:ilvl="3" w:tplc="04130001">
      <w:start w:val="1"/>
      <w:numFmt w:val="bullet"/>
      <w:lvlText w:val=""/>
      <w:lvlJc w:val="left"/>
      <w:pPr>
        <w:ind w:left="3094" w:hanging="360"/>
      </w:pPr>
      <w:rPr>
        <w:rFonts w:ascii="Symbol" w:hAnsi="Symbol" w:hint="default"/>
      </w:rPr>
    </w:lvl>
    <w:lvl w:ilvl="4" w:tplc="04130003">
      <w:start w:val="1"/>
      <w:numFmt w:val="bullet"/>
      <w:lvlText w:val="o"/>
      <w:lvlJc w:val="left"/>
      <w:pPr>
        <w:ind w:left="3814" w:hanging="360"/>
      </w:pPr>
      <w:rPr>
        <w:rFonts w:ascii="Courier New" w:hAnsi="Courier New" w:hint="default"/>
      </w:rPr>
    </w:lvl>
    <w:lvl w:ilvl="5" w:tplc="04130005">
      <w:start w:val="1"/>
      <w:numFmt w:val="bullet"/>
      <w:lvlText w:val=""/>
      <w:lvlJc w:val="left"/>
      <w:pPr>
        <w:ind w:left="4534" w:hanging="360"/>
      </w:pPr>
      <w:rPr>
        <w:rFonts w:ascii="Wingdings" w:hAnsi="Wingdings" w:hint="default"/>
      </w:rPr>
    </w:lvl>
    <w:lvl w:ilvl="6" w:tplc="04130001">
      <w:start w:val="1"/>
      <w:numFmt w:val="bullet"/>
      <w:lvlText w:val=""/>
      <w:lvlJc w:val="left"/>
      <w:pPr>
        <w:ind w:left="5254" w:hanging="360"/>
      </w:pPr>
      <w:rPr>
        <w:rFonts w:ascii="Symbol" w:hAnsi="Symbol" w:hint="default"/>
      </w:rPr>
    </w:lvl>
    <w:lvl w:ilvl="7" w:tplc="04130003">
      <w:start w:val="1"/>
      <w:numFmt w:val="bullet"/>
      <w:lvlText w:val="o"/>
      <w:lvlJc w:val="left"/>
      <w:pPr>
        <w:ind w:left="5974" w:hanging="360"/>
      </w:pPr>
      <w:rPr>
        <w:rFonts w:ascii="Courier New" w:hAnsi="Courier New" w:hint="default"/>
      </w:rPr>
    </w:lvl>
    <w:lvl w:ilvl="8" w:tplc="04130005">
      <w:start w:val="1"/>
      <w:numFmt w:val="bullet"/>
      <w:lvlText w:val=""/>
      <w:lvlJc w:val="left"/>
      <w:pPr>
        <w:ind w:left="6694" w:hanging="360"/>
      </w:pPr>
      <w:rPr>
        <w:rFonts w:ascii="Wingdings" w:hAnsi="Wingdings" w:hint="default"/>
      </w:rPr>
    </w:lvl>
  </w:abstractNum>
  <w:abstractNum w:abstractNumId="14">
    <w:nsid w:val="1FD7289E"/>
    <w:multiLevelType w:val="multilevel"/>
    <w:tmpl w:val="E9D6633A"/>
    <w:lvl w:ilvl="0">
      <w:start w:val="2"/>
      <w:numFmt w:val="decimal"/>
      <w:lvlText w:val="%1."/>
      <w:lvlJc w:val="left"/>
      <w:pPr>
        <w:tabs>
          <w:tab w:val="num" w:pos="855"/>
        </w:tabs>
        <w:ind w:left="855" w:hanging="855"/>
      </w:pPr>
      <w:rPr>
        <w:rFonts w:cs="Times New Roman" w:hint="default"/>
      </w:rPr>
    </w:lvl>
    <w:lvl w:ilvl="1">
      <w:start w:val="2"/>
      <w:numFmt w:val="decimal"/>
      <w:lvlText w:val="%1.%2."/>
      <w:lvlJc w:val="left"/>
      <w:pPr>
        <w:tabs>
          <w:tab w:val="num" w:pos="855"/>
        </w:tabs>
        <w:ind w:left="855" w:hanging="855"/>
      </w:pPr>
      <w:rPr>
        <w:rFonts w:cs="Times New Roman" w:hint="default"/>
      </w:rPr>
    </w:lvl>
    <w:lvl w:ilvl="2">
      <w:start w:val="1"/>
      <w:numFmt w:val="decimal"/>
      <w:lvlText w:val="%1.%2.%3."/>
      <w:lvlJc w:val="left"/>
      <w:pPr>
        <w:tabs>
          <w:tab w:val="num" w:pos="855"/>
        </w:tabs>
        <w:ind w:left="855" w:hanging="855"/>
      </w:pPr>
      <w:rPr>
        <w:rFonts w:cs="Times New Roman" w:hint="default"/>
      </w:rPr>
    </w:lvl>
    <w:lvl w:ilvl="3">
      <w:start w:val="1"/>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2233334B"/>
    <w:multiLevelType w:val="hybridMultilevel"/>
    <w:tmpl w:val="FEA491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5B54A66"/>
    <w:multiLevelType w:val="hybridMultilevel"/>
    <w:tmpl w:val="CE4A6692"/>
    <w:lvl w:ilvl="0" w:tplc="B156DBF0">
      <w:numFmt w:val="bullet"/>
      <w:lvlText w:val="-"/>
      <w:lvlJc w:val="left"/>
      <w:pPr>
        <w:ind w:left="360" w:hanging="360"/>
      </w:pPr>
      <w:rPr>
        <w:rFonts w:ascii="Arial" w:eastAsiaTheme="minorEastAsia" w:hAnsi="Arial" w:hint="default"/>
      </w:rPr>
    </w:lvl>
    <w:lvl w:ilvl="1" w:tplc="04130003">
      <w:start w:val="1"/>
      <w:numFmt w:val="bullet"/>
      <w:lvlText w:val="o"/>
      <w:lvlJc w:val="left"/>
      <w:pPr>
        <w:ind w:left="1080" w:hanging="360"/>
      </w:pPr>
      <w:rPr>
        <w:rFonts w:ascii="Courier New" w:hAnsi="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hint="default"/>
      </w:rPr>
    </w:lvl>
    <w:lvl w:ilvl="8" w:tplc="04130005">
      <w:start w:val="1"/>
      <w:numFmt w:val="bullet"/>
      <w:lvlText w:val=""/>
      <w:lvlJc w:val="left"/>
      <w:pPr>
        <w:ind w:left="6120" w:hanging="360"/>
      </w:pPr>
      <w:rPr>
        <w:rFonts w:ascii="Wingdings" w:hAnsi="Wingdings" w:hint="default"/>
      </w:rPr>
    </w:lvl>
  </w:abstractNum>
  <w:abstractNum w:abstractNumId="17">
    <w:nsid w:val="271225C0"/>
    <w:multiLevelType w:val="hybridMultilevel"/>
    <w:tmpl w:val="E6223D10"/>
    <w:lvl w:ilvl="0" w:tplc="04130017">
      <w:start w:val="1"/>
      <w:numFmt w:val="lowerLetter"/>
      <w:lvlText w:val="%1)"/>
      <w:lvlJc w:val="left"/>
      <w:pPr>
        <w:ind w:left="1925" w:hanging="360"/>
      </w:pPr>
      <w:rPr>
        <w:rFonts w:cs="Times New Roman"/>
      </w:rPr>
    </w:lvl>
    <w:lvl w:ilvl="1" w:tplc="04130019" w:tentative="1">
      <w:start w:val="1"/>
      <w:numFmt w:val="lowerLetter"/>
      <w:lvlText w:val="%2."/>
      <w:lvlJc w:val="left"/>
      <w:pPr>
        <w:ind w:left="2645" w:hanging="360"/>
      </w:pPr>
      <w:rPr>
        <w:rFonts w:cs="Times New Roman"/>
      </w:rPr>
    </w:lvl>
    <w:lvl w:ilvl="2" w:tplc="0413001B" w:tentative="1">
      <w:start w:val="1"/>
      <w:numFmt w:val="lowerRoman"/>
      <w:lvlText w:val="%3."/>
      <w:lvlJc w:val="right"/>
      <w:pPr>
        <w:ind w:left="3365" w:hanging="180"/>
      </w:pPr>
      <w:rPr>
        <w:rFonts w:cs="Times New Roman"/>
      </w:rPr>
    </w:lvl>
    <w:lvl w:ilvl="3" w:tplc="0413000F" w:tentative="1">
      <w:start w:val="1"/>
      <w:numFmt w:val="decimal"/>
      <w:lvlText w:val="%4."/>
      <w:lvlJc w:val="left"/>
      <w:pPr>
        <w:ind w:left="4085" w:hanging="360"/>
      </w:pPr>
      <w:rPr>
        <w:rFonts w:cs="Times New Roman"/>
      </w:rPr>
    </w:lvl>
    <w:lvl w:ilvl="4" w:tplc="04130019" w:tentative="1">
      <w:start w:val="1"/>
      <w:numFmt w:val="lowerLetter"/>
      <w:lvlText w:val="%5."/>
      <w:lvlJc w:val="left"/>
      <w:pPr>
        <w:ind w:left="4805" w:hanging="360"/>
      </w:pPr>
      <w:rPr>
        <w:rFonts w:cs="Times New Roman"/>
      </w:rPr>
    </w:lvl>
    <w:lvl w:ilvl="5" w:tplc="0413001B" w:tentative="1">
      <w:start w:val="1"/>
      <w:numFmt w:val="lowerRoman"/>
      <w:lvlText w:val="%6."/>
      <w:lvlJc w:val="right"/>
      <w:pPr>
        <w:ind w:left="5525" w:hanging="180"/>
      </w:pPr>
      <w:rPr>
        <w:rFonts w:cs="Times New Roman"/>
      </w:rPr>
    </w:lvl>
    <w:lvl w:ilvl="6" w:tplc="0413000F" w:tentative="1">
      <w:start w:val="1"/>
      <w:numFmt w:val="decimal"/>
      <w:lvlText w:val="%7."/>
      <w:lvlJc w:val="left"/>
      <w:pPr>
        <w:ind w:left="6245" w:hanging="360"/>
      </w:pPr>
      <w:rPr>
        <w:rFonts w:cs="Times New Roman"/>
      </w:rPr>
    </w:lvl>
    <w:lvl w:ilvl="7" w:tplc="04130019" w:tentative="1">
      <w:start w:val="1"/>
      <w:numFmt w:val="lowerLetter"/>
      <w:lvlText w:val="%8."/>
      <w:lvlJc w:val="left"/>
      <w:pPr>
        <w:ind w:left="6965" w:hanging="360"/>
      </w:pPr>
      <w:rPr>
        <w:rFonts w:cs="Times New Roman"/>
      </w:rPr>
    </w:lvl>
    <w:lvl w:ilvl="8" w:tplc="0413001B" w:tentative="1">
      <w:start w:val="1"/>
      <w:numFmt w:val="lowerRoman"/>
      <w:lvlText w:val="%9."/>
      <w:lvlJc w:val="right"/>
      <w:pPr>
        <w:ind w:left="7685" w:hanging="180"/>
      </w:pPr>
      <w:rPr>
        <w:rFonts w:cs="Times New Roman"/>
      </w:rPr>
    </w:lvl>
  </w:abstractNum>
  <w:abstractNum w:abstractNumId="18">
    <w:nsid w:val="2B052774"/>
    <w:multiLevelType w:val="hybridMultilevel"/>
    <w:tmpl w:val="C5D4D77A"/>
    <w:lvl w:ilvl="0" w:tplc="0413000F">
      <w:start w:val="1"/>
      <w:numFmt w:val="decimal"/>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19">
    <w:nsid w:val="2DC1706D"/>
    <w:multiLevelType w:val="hybridMultilevel"/>
    <w:tmpl w:val="B6742252"/>
    <w:lvl w:ilvl="0" w:tplc="B156DBF0">
      <w:numFmt w:val="bullet"/>
      <w:lvlText w:val="-"/>
      <w:lvlJc w:val="left"/>
      <w:pPr>
        <w:ind w:left="360" w:hanging="360"/>
      </w:pPr>
      <w:rPr>
        <w:rFonts w:ascii="Arial" w:eastAsiaTheme="minorEastAsia" w:hAnsi="Arial" w:hint="default"/>
      </w:rPr>
    </w:lvl>
    <w:lvl w:ilvl="1" w:tplc="04130003">
      <w:start w:val="1"/>
      <w:numFmt w:val="bullet"/>
      <w:lvlText w:val="o"/>
      <w:lvlJc w:val="left"/>
      <w:pPr>
        <w:ind w:left="1080" w:hanging="360"/>
      </w:pPr>
      <w:rPr>
        <w:rFonts w:ascii="Courier New" w:hAnsi="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hint="default"/>
      </w:rPr>
    </w:lvl>
    <w:lvl w:ilvl="8" w:tplc="04130005">
      <w:start w:val="1"/>
      <w:numFmt w:val="bullet"/>
      <w:lvlText w:val=""/>
      <w:lvlJc w:val="left"/>
      <w:pPr>
        <w:ind w:left="6120" w:hanging="360"/>
      </w:pPr>
      <w:rPr>
        <w:rFonts w:ascii="Wingdings" w:hAnsi="Wingdings" w:hint="default"/>
      </w:rPr>
    </w:lvl>
  </w:abstractNum>
  <w:abstractNum w:abstractNumId="20">
    <w:nsid w:val="31A37793"/>
    <w:multiLevelType w:val="hybridMultilevel"/>
    <w:tmpl w:val="41DC2406"/>
    <w:lvl w:ilvl="0" w:tplc="04130001">
      <w:start w:val="1"/>
      <w:numFmt w:val="bullet"/>
      <w:lvlText w:val=""/>
      <w:lvlJc w:val="left"/>
      <w:pPr>
        <w:ind w:left="934" w:hanging="360"/>
      </w:pPr>
      <w:rPr>
        <w:rFonts w:ascii="Symbol" w:hAnsi="Symbol" w:hint="default"/>
      </w:rPr>
    </w:lvl>
    <w:lvl w:ilvl="1" w:tplc="04130003" w:tentative="1">
      <w:start w:val="1"/>
      <w:numFmt w:val="bullet"/>
      <w:lvlText w:val="o"/>
      <w:lvlJc w:val="left"/>
      <w:pPr>
        <w:ind w:left="1654" w:hanging="360"/>
      </w:pPr>
      <w:rPr>
        <w:rFonts w:ascii="Courier New" w:hAnsi="Courier New" w:hint="default"/>
      </w:rPr>
    </w:lvl>
    <w:lvl w:ilvl="2" w:tplc="04130005" w:tentative="1">
      <w:start w:val="1"/>
      <w:numFmt w:val="bullet"/>
      <w:lvlText w:val=""/>
      <w:lvlJc w:val="left"/>
      <w:pPr>
        <w:ind w:left="2374" w:hanging="360"/>
      </w:pPr>
      <w:rPr>
        <w:rFonts w:ascii="Wingdings" w:hAnsi="Wingdings" w:hint="default"/>
      </w:rPr>
    </w:lvl>
    <w:lvl w:ilvl="3" w:tplc="04130001" w:tentative="1">
      <w:start w:val="1"/>
      <w:numFmt w:val="bullet"/>
      <w:lvlText w:val=""/>
      <w:lvlJc w:val="left"/>
      <w:pPr>
        <w:ind w:left="3094" w:hanging="360"/>
      </w:pPr>
      <w:rPr>
        <w:rFonts w:ascii="Symbol" w:hAnsi="Symbol" w:hint="default"/>
      </w:rPr>
    </w:lvl>
    <w:lvl w:ilvl="4" w:tplc="04130003" w:tentative="1">
      <w:start w:val="1"/>
      <w:numFmt w:val="bullet"/>
      <w:lvlText w:val="o"/>
      <w:lvlJc w:val="left"/>
      <w:pPr>
        <w:ind w:left="3814" w:hanging="360"/>
      </w:pPr>
      <w:rPr>
        <w:rFonts w:ascii="Courier New" w:hAnsi="Courier New" w:hint="default"/>
      </w:rPr>
    </w:lvl>
    <w:lvl w:ilvl="5" w:tplc="04130005" w:tentative="1">
      <w:start w:val="1"/>
      <w:numFmt w:val="bullet"/>
      <w:lvlText w:val=""/>
      <w:lvlJc w:val="left"/>
      <w:pPr>
        <w:ind w:left="4534" w:hanging="360"/>
      </w:pPr>
      <w:rPr>
        <w:rFonts w:ascii="Wingdings" w:hAnsi="Wingdings" w:hint="default"/>
      </w:rPr>
    </w:lvl>
    <w:lvl w:ilvl="6" w:tplc="04130001" w:tentative="1">
      <w:start w:val="1"/>
      <w:numFmt w:val="bullet"/>
      <w:lvlText w:val=""/>
      <w:lvlJc w:val="left"/>
      <w:pPr>
        <w:ind w:left="5254" w:hanging="360"/>
      </w:pPr>
      <w:rPr>
        <w:rFonts w:ascii="Symbol" w:hAnsi="Symbol" w:hint="default"/>
      </w:rPr>
    </w:lvl>
    <w:lvl w:ilvl="7" w:tplc="04130003" w:tentative="1">
      <w:start w:val="1"/>
      <w:numFmt w:val="bullet"/>
      <w:lvlText w:val="o"/>
      <w:lvlJc w:val="left"/>
      <w:pPr>
        <w:ind w:left="5974" w:hanging="360"/>
      </w:pPr>
      <w:rPr>
        <w:rFonts w:ascii="Courier New" w:hAnsi="Courier New" w:hint="default"/>
      </w:rPr>
    </w:lvl>
    <w:lvl w:ilvl="8" w:tplc="04130005" w:tentative="1">
      <w:start w:val="1"/>
      <w:numFmt w:val="bullet"/>
      <w:lvlText w:val=""/>
      <w:lvlJc w:val="left"/>
      <w:pPr>
        <w:ind w:left="6694" w:hanging="360"/>
      </w:pPr>
      <w:rPr>
        <w:rFonts w:ascii="Wingdings" w:hAnsi="Wingdings" w:hint="default"/>
      </w:rPr>
    </w:lvl>
  </w:abstractNum>
  <w:abstractNum w:abstractNumId="21">
    <w:nsid w:val="37366185"/>
    <w:multiLevelType w:val="multilevel"/>
    <w:tmpl w:val="A24CE416"/>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tabs>
          <w:tab w:val="num" w:pos="823"/>
        </w:tabs>
        <w:ind w:left="823" w:hanging="540"/>
      </w:pPr>
      <w:rPr>
        <w:rFonts w:ascii="Wingdings" w:eastAsia="Times New Roman" w:hAnsi="Wingdings" w:hint="default"/>
        <w:color w:val="1B1C20"/>
      </w:rPr>
    </w:lvl>
    <w:lvl w:ilvl="2">
      <w:start w:val="1"/>
      <w:numFmt w:val="decimal"/>
      <w:lvlText w:val="%3)"/>
      <w:lvlJc w:val="left"/>
      <w:pPr>
        <w:tabs>
          <w:tab w:val="num" w:pos="1800"/>
        </w:tabs>
        <w:ind w:left="1800" w:hanging="360"/>
      </w:pPr>
      <w:rPr>
        <w:rFonts w:cs="Times New Roman"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nsid w:val="3A95210F"/>
    <w:multiLevelType w:val="hybridMultilevel"/>
    <w:tmpl w:val="C7907C04"/>
    <w:lvl w:ilvl="0" w:tplc="04130001">
      <w:start w:val="1"/>
      <w:numFmt w:val="bullet"/>
      <w:lvlText w:val=""/>
      <w:lvlJc w:val="left"/>
      <w:pPr>
        <w:ind w:left="1570" w:hanging="360"/>
      </w:pPr>
      <w:rPr>
        <w:rFonts w:ascii="Symbol" w:hAnsi="Symbol" w:hint="default"/>
      </w:rPr>
    </w:lvl>
    <w:lvl w:ilvl="1" w:tplc="04130003" w:tentative="1">
      <w:start w:val="1"/>
      <w:numFmt w:val="bullet"/>
      <w:lvlText w:val="o"/>
      <w:lvlJc w:val="left"/>
      <w:pPr>
        <w:ind w:left="2290" w:hanging="360"/>
      </w:pPr>
      <w:rPr>
        <w:rFonts w:ascii="Courier New" w:hAnsi="Courier New" w:hint="default"/>
      </w:rPr>
    </w:lvl>
    <w:lvl w:ilvl="2" w:tplc="04130005" w:tentative="1">
      <w:start w:val="1"/>
      <w:numFmt w:val="bullet"/>
      <w:lvlText w:val=""/>
      <w:lvlJc w:val="left"/>
      <w:pPr>
        <w:ind w:left="3010" w:hanging="360"/>
      </w:pPr>
      <w:rPr>
        <w:rFonts w:ascii="Wingdings" w:hAnsi="Wingdings" w:hint="default"/>
      </w:rPr>
    </w:lvl>
    <w:lvl w:ilvl="3" w:tplc="04130001" w:tentative="1">
      <w:start w:val="1"/>
      <w:numFmt w:val="bullet"/>
      <w:lvlText w:val=""/>
      <w:lvlJc w:val="left"/>
      <w:pPr>
        <w:ind w:left="3730" w:hanging="360"/>
      </w:pPr>
      <w:rPr>
        <w:rFonts w:ascii="Symbol" w:hAnsi="Symbol" w:hint="default"/>
      </w:rPr>
    </w:lvl>
    <w:lvl w:ilvl="4" w:tplc="04130003" w:tentative="1">
      <w:start w:val="1"/>
      <w:numFmt w:val="bullet"/>
      <w:lvlText w:val="o"/>
      <w:lvlJc w:val="left"/>
      <w:pPr>
        <w:ind w:left="4450" w:hanging="360"/>
      </w:pPr>
      <w:rPr>
        <w:rFonts w:ascii="Courier New" w:hAnsi="Courier New" w:hint="default"/>
      </w:rPr>
    </w:lvl>
    <w:lvl w:ilvl="5" w:tplc="04130005" w:tentative="1">
      <w:start w:val="1"/>
      <w:numFmt w:val="bullet"/>
      <w:lvlText w:val=""/>
      <w:lvlJc w:val="left"/>
      <w:pPr>
        <w:ind w:left="5170" w:hanging="360"/>
      </w:pPr>
      <w:rPr>
        <w:rFonts w:ascii="Wingdings" w:hAnsi="Wingdings" w:hint="default"/>
      </w:rPr>
    </w:lvl>
    <w:lvl w:ilvl="6" w:tplc="04130001" w:tentative="1">
      <w:start w:val="1"/>
      <w:numFmt w:val="bullet"/>
      <w:lvlText w:val=""/>
      <w:lvlJc w:val="left"/>
      <w:pPr>
        <w:ind w:left="5890" w:hanging="360"/>
      </w:pPr>
      <w:rPr>
        <w:rFonts w:ascii="Symbol" w:hAnsi="Symbol" w:hint="default"/>
      </w:rPr>
    </w:lvl>
    <w:lvl w:ilvl="7" w:tplc="04130003" w:tentative="1">
      <w:start w:val="1"/>
      <w:numFmt w:val="bullet"/>
      <w:lvlText w:val="o"/>
      <w:lvlJc w:val="left"/>
      <w:pPr>
        <w:ind w:left="6610" w:hanging="360"/>
      </w:pPr>
      <w:rPr>
        <w:rFonts w:ascii="Courier New" w:hAnsi="Courier New" w:hint="default"/>
      </w:rPr>
    </w:lvl>
    <w:lvl w:ilvl="8" w:tplc="04130005" w:tentative="1">
      <w:start w:val="1"/>
      <w:numFmt w:val="bullet"/>
      <w:lvlText w:val=""/>
      <w:lvlJc w:val="left"/>
      <w:pPr>
        <w:ind w:left="7330" w:hanging="360"/>
      </w:pPr>
      <w:rPr>
        <w:rFonts w:ascii="Wingdings" w:hAnsi="Wingdings" w:hint="default"/>
      </w:rPr>
    </w:lvl>
  </w:abstractNum>
  <w:abstractNum w:abstractNumId="23">
    <w:nsid w:val="47D27587"/>
    <w:multiLevelType w:val="hybridMultilevel"/>
    <w:tmpl w:val="12244080"/>
    <w:lvl w:ilvl="0" w:tplc="37E6DF04">
      <w:start w:val="1"/>
      <w:numFmt w:val="bullet"/>
      <w:lvlText w:val="-"/>
      <w:lvlJc w:val="left"/>
      <w:pPr>
        <w:tabs>
          <w:tab w:val="num" w:pos="2719"/>
        </w:tabs>
        <w:ind w:left="2719" w:hanging="705"/>
      </w:pPr>
      <w:rPr>
        <w:rFonts w:ascii="Times New Roman" w:eastAsia="Times New Roman" w:hAnsi="Times New Roman" w:hint="default"/>
      </w:rPr>
    </w:lvl>
    <w:lvl w:ilvl="1" w:tplc="04130003" w:tentative="1">
      <w:start w:val="1"/>
      <w:numFmt w:val="bullet"/>
      <w:lvlText w:val="o"/>
      <w:lvlJc w:val="left"/>
      <w:pPr>
        <w:ind w:left="2599" w:hanging="360"/>
      </w:pPr>
      <w:rPr>
        <w:rFonts w:ascii="Courier New" w:hAnsi="Courier New" w:hint="default"/>
      </w:rPr>
    </w:lvl>
    <w:lvl w:ilvl="2" w:tplc="04130005" w:tentative="1">
      <w:start w:val="1"/>
      <w:numFmt w:val="bullet"/>
      <w:lvlText w:val=""/>
      <w:lvlJc w:val="left"/>
      <w:pPr>
        <w:ind w:left="3319" w:hanging="360"/>
      </w:pPr>
      <w:rPr>
        <w:rFonts w:ascii="Wingdings" w:hAnsi="Wingdings" w:hint="default"/>
      </w:rPr>
    </w:lvl>
    <w:lvl w:ilvl="3" w:tplc="04130001" w:tentative="1">
      <w:start w:val="1"/>
      <w:numFmt w:val="bullet"/>
      <w:lvlText w:val=""/>
      <w:lvlJc w:val="left"/>
      <w:pPr>
        <w:ind w:left="4039" w:hanging="360"/>
      </w:pPr>
      <w:rPr>
        <w:rFonts w:ascii="Symbol" w:hAnsi="Symbol" w:hint="default"/>
      </w:rPr>
    </w:lvl>
    <w:lvl w:ilvl="4" w:tplc="04130003" w:tentative="1">
      <w:start w:val="1"/>
      <w:numFmt w:val="bullet"/>
      <w:lvlText w:val="o"/>
      <w:lvlJc w:val="left"/>
      <w:pPr>
        <w:ind w:left="4759" w:hanging="360"/>
      </w:pPr>
      <w:rPr>
        <w:rFonts w:ascii="Courier New" w:hAnsi="Courier New" w:hint="default"/>
      </w:rPr>
    </w:lvl>
    <w:lvl w:ilvl="5" w:tplc="04130005" w:tentative="1">
      <w:start w:val="1"/>
      <w:numFmt w:val="bullet"/>
      <w:lvlText w:val=""/>
      <w:lvlJc w:val="left"/>
      <w:pPr>
        <w:ind w:left="5479" w:hanging="360"/>
      </w:pPr>
      <w:rPr>
        <w:rFonts w:ascii="Wingdings" w:hAnsi="Wingdings" w:hint="default"/>
      </w:rPr>
    </w:lvl>
    <w:lvl w:ilvl="6" w:tplc="04130001" w:tentative="1">
      <w:start w:val="1"/>
      <w:numFmt w:val="bullet"/>
      <w:lvlText w:val=""/>
      <w:lvlJc w:val="left"/>
      <w:pPr>
        <w:ind w:left="6199" w:hanging="360"/>
      </w:pPr>
      <w:rPr>
        <w:rFonts w:ascii="Symbol" w:hAnsi="Symbol" w:hint="default"/>
      </w:rPr>
    </w:lvl>
    <w:lvl w:ilvl="7" w:tplc="04130003" w:tentative="1">
      <w:start w:val="1"/>
      <w:numFmt w:val="bullet"/>
      <w:lvlText w:val="o"/>
      <w:lvlJc w:val="left"/>
      <w:pPr>
        <w:ind w:left="6919" w:hanging="360"/>
      </w:pPr>
      <w:rPr>
        <w:rFonts w:ascii="Courier New" w:hAnsi="Courier New" w:hint="default"/>
      </w:rPr>
    </w:lvl>
    <w:lvl w:ilvl="8" w:tplc="04130005" w:tentative="1">
      <w:start w:val="1"/>
      <w:numFmt w:val="bullet"/>
      <w:lvlText w:val=""/>
      <w:lvlJc w:val="left"/>
      <w:pPr>
        <w:ind w:left="7639" w:hanging="360"/>
      </w:pPr>
      <w:rPr>
        <w:rFonts w:ascii="Wingdings" w:hAnsi="Wingdings" w:hint="default"/>
      </w:rPr>
    </w:lvl>
  </w:abstractNum>
  <w:abstractNum w:abstractNumId="24">
    <w:nsid w:val="48116809"/>
    <w:multiLevelType w:val="hybridMultilevel"/>
    <w:tmpl w:val="D45E939C"/>
    <w:lvl w:ilvl="0" w:tplc="04130017">
      <w:start w:val="1"/>
      <w:numFmt w:val="lowerLetter"/>
      <w:lvlText w:val="%1)"/>
      <w:lvlJc w:val="left"/>
      <w:pPr>
        <w:ind w:left="1211" w:hanging="360"/>
      </w:pPr>
      <w:rPr>
        <w:rFonts w:cs="Times New Roman"/>
      </w:rPr>
    </w:lvl>
    <w:lvl w:ilvl="1" w:tplc="04130019" w:tentative="1">
      <w:start w:val="1"/>
      <w:numFmt w:val="lowerLetter"/>
      <w:lvlText w:val="%2."/>
      <w:lvlJc w:val="left"/>
      <w:pPr>
        <w:ind w:left="1931" w:hanging="360"/>
      </w:pPr>
      <w:rPr>
        <w:rFonts w:cs="Times New Roman"/>
      </w:rPr>
    </w:lvl>
    <w:lvl w:ilvl="2" w:tplc="0413001B" w:tentative="1">
      <w:start w:val="1"/>
      <w:numFmt w:val="lowerRoman"/>
      <w:lvlText w:val="%3."/>
      <w:lvlJc w:val="right"/>
      <w:pPr>
        <w:ind w:left="2651" w:hanging="180"/>
      </w:pPr>
      <w:rPr>
        <w:rFonts w:cs="Times New Roman"/>
      </w:rPr>
    </w:lvl>
    <w:lvl w:ilvl="3" w:tplc="0413000F" w:tentative="1">
      <w:start w:val="1"/>
      <w:numFmt w:val="decimal"/>
      <w:lvlText w:val="%4."/>
      <w:lvlJc w:val="left"/>
      <w:pPr>
        <w:ind w:left="3371" w:hanging="360"/>
      </w:pPr>
      <w:rPr>
        <w:rFonts w:cs="Times New Roman"/>
      </w:rPr>
    </w:lvl>
    <w:lvl w:ilvl="4" w:tplc="04130019" w:tentative="1">
      <w:start w:val="1"/>
      <w:numFmt w:val="lowerLetter"/>
      <w:lvlText w:val="%5."/>
      <w:lvlJc w:val="left"/>
      <w:pPr>
        <w:ind w:left="4091" w:hanging="360"/>
      </w:pPr>
      <w:rPr>
        <w:rFonts w:cs="Times New Roman"/>
      </w:rPr>
    </w:lvl>
    <w:lvl w:ilvl="5" w:tplc="0413001B" w:tentative="1">
      <w:start w:val="1"/>
      <w:numFmt w:val="lowerRoman"/>
      <w:lvlText w:val="%6."/>
      <w:lvlJc w:val="right"/>
      <w:pPr>
        <w:ind w:left="4811" w:hanging="180"/>
      </w:pPr>
      <w:rPr>
        <w:rFonts w:cs="Times New Roman"/>
      </w:rPr>
    </w:lvl>
    <w:lvl w:ilvl="6" w:tplc="0413000F" w:tentative="1">
      <w:start w:val="1"/>
      <w:numFmt w:val="decimal"/>
      <w:lvlText w:val="%7."/>
      <w:lvlJc w:val="left"/>
      <w:pPr>
        <w:ind w:left="5531" w:hanging="360"/>
      </w:pPr>
      <w:rPr>
        <w:rFonts w:cs="Times New Roman"/>
      </w:rPr>
    </w:lvl>
    <w:lvl w:ilvl="7" w:tplc="04130019" w:tentative="1">
      <w:start w:val="1"/>
      <w:numFmt w:val="lowerLetter"/>
      <w:lvlText w:val="%8."/>
      <w:lvlJc w:val="left"/>
      <w:pPr>
        <w:ind w:left="6251" w:hanging="360"/>
      </w:pPr>
      <w:rPr>
        <w:rFonts w:cs="Times New Roman"/>
      </w:rPr>
    </w:lvl>
    <w:lvl w:ilvl="8" w:tplc="0413001B" w:tentative="1">
      <w:start w:val="1"/>
      <w:numFmt w:val="lowerRoman"/>
      <w:lvlText w:val="%9."/>
      <w:lvlJc w:val="right"/>
      <w:pPr>
        <w:ind w:left="6971" w:hanging="180"/>
      </w:pPr>
      <w:rPr>
        <w:rFonts w:cs="Times New Roman"/>
      </w:rPr>
    </w:lvl>
  </w:abstractNum>
  <w:abstractNum w:abstractNumId="25">
    <w:nsid w:val="483A2FB3"/>
    <w:multiLevelType w:val="hybridMultilevel"/>
    <w:tmpl w:val="575AB2BA"/>
    <w:lvl w:ilvl="0" w:tplc="04130017">
      <w:start w:val="1"/>
      <w:numFmt w:val="lowerLetter"/>
      <w:lvlText w:val="%1)"/>
      <w:lvlJc w:val="left"/>
      <w:pPr>
        <w:ind w:left="2257" w:hanging="360"/>
      </w:pPr>
      <w:rPr>
        <w:rFonts w:cs="Times New Roman"/>
      </w:rPr>
    </w:lvl>
    <w:lvl w:ilvl="1" w:tplc="04130019" w:tentative="1">
      <w:start w:val="1"/>
      <w:numFmt w:val="lowerLetter"/>
      <w:lvlText w:val="%2."/>
      <w:lvlJc w:val="left"/>
      <w:pPr>
        <w:ind w:left="2977" w:hanging="360"/>
      </w:pPr>
      <w:rPr>
        <w:rFonts w:cs="Times New Roman"/>
      </w:rPr>
    </w:lvl>
    <w:lvl w:ilvl="2" w:tplc="0413001B" w:tentative="1">
      <w:start w:val="1"/>
      <w:numFmt w:val="lowerRoman"/>
      <w:lvlText w:val="%3."/>
      <w:lvlJc w:val="right"/>
      <w:pPr>
        <w:ind w:left="3697" w:hanging="180"/>
      </w:pPr>
      <w:rPr>
        <w:rFonts w:cs="Times New Roman"/>
      </w:rPr>
    </w:lvl>
    <w:lvl w:ilvl="3" w:tplc="0413000F" w:tentative="1">
      <w:start w:val="1"/>
      <w:numFmt w:val="decimal"/>
      <w:lvlText w:val="%4."/>
      <w:lvlJc w:val="left"/>
      <w:pPr>
        <w:ind w:left="4417" w:hanging="360"/>
      </w:pPr>
      <w:rPr>
        <w:rFonts w:cs="Times New Roman"/>
      </w:rPr>
    </w:lvl>
    <w:lvl w:ilvl="4" w:tplc="04130019" w:tentative="1">
      <w:start w:val="1"/>
      <w:numFmt w:val="lowerLetter"/>
      <w:lvlText w:val="%5."/>
      <w:lvlJc w:val="left"/>
      <w:pPr>
        <w:ind w:left="5137" w:hanging="360"/>
      </w:pPr>
      <w:rPr>
        <w:rFonts w:cs="Times New Roman"/>
      </w:rPr>
    </w:lvl>
    <w:lvl w:ilvl="5" w:tplc="0413001B" w:tentative="1">
      <w:start w:val="1"/>
      <w:numFmt w:val="lowerRoman"/>
      <w:lvlText w:val="%6."/>
      <w:lvlJc w:val="right"/>
      <w:pPr>
        <w:ind w:left="5857" w:hanging="180"/>
      </w:pPr>
      <w:rPr>
        <w:rFonts w:cs="Times New Roman"/>
      </w:rPr>
    </w:lvl>
    <w:lvl w:ilvl="6" w:tplc="0413000F" w:tentative="1">
      <w:start w:val="1"/>
      <w:numFmt w:val="decimal"/>
      <w:lvlText w:val="%7."/>
      <w:lvlJc w:val="left"/>
      <w:pPr>
        <w:ind w:left="6577" w:hanging="360"/>
      </w:pPr>
      <w:rPr>
        <w:rFonts w:cs="Times New Roman"/>
      </w:rPr>
    </w:lvl>
    <w:lvl w:ilvl="7" w:tplc="04130019" w:tentative="1">
      <w:start w:val="1"/>
      <w:numFmt w:val="lowerLetter"/>
      <w:lvlText w:val="%8."/>
      <w:lvlJc w:val="left"/>
      <w:pPr>
        <w:ind w:left="7297" w:hanging="360"/>
      </w:pPr>
      <w:rPr>
        <w:rFonts w:cs="Times New Roman"/>
      </w:rPr>
    </w:lvl>
    <w:lvl w:ilvl="8" w:tplc="0413001B" w:tentative="1">
      <w:start w:val="1"/>
      <w:numFmt w:val="lowerRoman"/>
      <w:lvlText w:val="%9."/>
      <w:lvlJc w:val="right"/>
      <w:pPr>
        <w:ind w:left="8017" w:hanging="180"/>
      </w:pPr>
      <w:rPr>
        <w:rFonts w:cs="Times New Roman"/>
      </w:rPr>
    </w:lvl>
  </w:abstractNum>
  <w:abstractNum w:abstractNumId="26">
    <w:nsid w:val="4CD95F20"/>
    <w:multiLevelType w:val="hybridMultilevel"/>
    <w:tmpl w:val="575AAAE6"/>
    <w:lvl w:ilvl="0" w:tplc="04130001">
      <w:start w:val="1"/>
      <w:numFmt w:val="bullet"/>
      <w:lvlText w:val=""/>
      <w:lvlJc w:val="left"/>
      <w:pPr>
        <w:ind w:left="934" w:hanging="360"/>
      </w:pPr>
      <w:rPr>
        <w:rFonts w:ascii="Symbol" w:hAnsi="Symbol" w:hint="default"/>
      </w:rPr>
    </w:lvl>
    <w:lvl w:ilvl="1" w:tplc="04130003" w:tentative="1">
      <w:start w:val="1"/>
      <w:numFmt w:val="bullet"/>
      <w:lvlText w:val="o"/>
      <w:lvlJc w:val="left"/>
      <w:pPr>
        <w:ind w:left="1654" w:hanging="360"/>
      </w:pPr>
      <w:rPr>
        <w:rFonts w:ascii="Courier New" w:hAnsi="Courier New" w:hint="default"/>
      </w:rPr>
    </w:lvl>
    <w:lvl w:ilvl="2" w:tplc="04130005" w:tentative="1">
      <w:start w:val="1"/>
      <w:numFmt w:val="bullet"/>
      <w:lvlText w:val=""/>
      <w:lvlJc w:val="left"/>
      <w:pPr>
        <w:ind w:left="2374" w:hanging="360"/>
      </w:pPr>
      <w:rPr>
        <w:rFonts w:ascii="Wingdings" w:hAnsi="Wingdings" w:hint="default"/>
      </w:rPr>
    </w:lvl>
    <w:lvl w:ilvl="3" w:tplc="04130001" w:tentative="1">
      <w:start w:val="1"/>
      <w:numFmt w:val="bullet"/>
      <w:lvlText w:val=""/>
      <w:lvlJc w:val="left"/>
      <w:pPr>
        <w:ind w:left="3094" w:hanging="360"/>
      </w:pPr>
      <w:rPr>
        <w:rFonts w:ascii="Symbol" w:hAnsi="Symbol" w:hint="default"/>
      </w:rPr>
    </w:lvl>
    <w:lvl w:ilvl="4" w:tplc="04130003" w:tentative="1">
      <w:start w:val="1"/>
      <w:numFmt w:val="bullet"/>
      <w:lvlText w:val="o"/>
      <w:lvlJc w:val="left"/>
      <w:pPr>
        <w:ind w:left="3814" w:hanging="360"/>
      </w:pPr>
      <w:rPr>
        <w:rFonts w:ascii="Courier New" w:hAnsi="Courier New" w:hint="default"/>
      </w:rPr>
    </w:lvl>
    <w:lvl w:ilvl="5" w:tplc="04130005" w:tentative="1">
      <w:start w:val="1"/>
      <w:numFmt w:val="bullet"/>
      <w:lvlText w:val=""/>
      <w:lvlJc w:val="left"/>
      <w:pPr>
        <w:ind w:left="4534" w:hanging="360"/>
      </w:pPr>
      <w:rPr>
        <w:rFonts w:ascii="Wingdings" w:hAnsi="Wingdings" w:hint="default"/>
      </w:rPr>
    </w:lvl>
    <w:lvl w:ilvl="6" w:tplc="04130001" w:tentative="1">
      <w:start w:val="1"/>
      <w:numFmt w:val="bullet"/>
      <w:lvlText w:val=""/>
      <w:lvlJc w:val="left"/>
      <w:pPr>
        <w:ind w:left="5254" w:hanging="360"/>
      </w:pPr>
      <w:rPr>
        <w:rFonts w:ascii="Symbol" w:hAnsi="Symbol" w:hint="default"/>
      </w:rPr>
    </w:lvl>
    <w:lvl w:ilvl="7" w:tplc="04130003" w:tentative="1">
      <w:start w:val="1"/>
      <w:numFmt w:val="bullet"/>
      <w:lvlText w:val="o"/>
      <w:lvlJc w:val="left"/>
      <w:pPr>
        <w:ind w:left="5974" w:hanging="360"/>
      </w:pPr>
      <w:rPr>
        <w:rFonts w:ascii="Courier New" w:hAnsi="Courier New" w:hint="default"/>
      </w:rPr>
    </w:lvl>
    <w:lvl w:ilvl="8" w:tplc="04130005" w:tentative="1">
      <w:start w:val="1"/>
      <w:numFmt w:val="bullet"/>
      <w:lvlText w:val=""/>
      <w:lvlJc w:val="left"/>
      <w:pPr>
        <w:ind w:left="6694" w:hanging="360"/>
      </w:pPr>
      <w:rPr>
        <w:rFonts w:ascii="Wingdings" w:hAnsi="Wingdings" w:hint="default"/>
      </w:rPr>
    </w:lvl>
  </w:abstractNum>
  <w:abstractNum w:abstractNumId="27">
    <w:nsid w:val="55112635"/>
    <w:multiLevelType w:val="hybridMultilevel"/>
    <w:tmpl w:val="08E821DC"/>
    <w:lvl w:ilvl="0" w:tplc="04130001">
      <w:start w:val="1"/>
      <w:numFmt w:val="bullet"/>
      <w:lvlText w:val=""/>
      <w:lvlJc w:val="left"/>
      <w:pPr>
        <w:ind w:left="934" w:hanging="360"/>
      </w:pPr>
      <w:rPr>
        <w:rFonts w:ascii="Symbol" w:hAnsi="Symbol" w:hint="default"/>
      </w:rPr>
    </w:lvl>
    <w:lvl w:ilvl="1" w:tplc="04130003" w:tentative="1">
      <w:start w:val="1"/>
      <w:numFmt w:val="bullet"/>
      <w:lvlText w:val="o"/>
      <w:lvlJc w:val="left"/>
      <w:pPr>
        <w:ind w:left="1654" w:hanging="360"/>
      </w:pPr>
      <w:rPr>
        <w:rFonts w:ascii="Courier New" w:hAnsi="Courier New" w:hint="default"/>
      </w:rPr>
    </w:lvl>
    <w:lvl w:ilvl="2" w:tplc="04130005" w:tentative="1">
      <w:start w:val="1"/>
      <w:numFmt w:val="bullet"/>
      <w:lvlText w:val=""/>
      <w:lvlJc w:val="left"/>
      <w:pPr>
        <w:ind w:left="2374" w:hanging="360"/>
      </w:pPr>
      <w:rPr>
        <w:rFonts w:ascii="Wingdings" w:hAnsi="Wingdings" w:hint="default"/>
      </w:rPr>
    </w:lvl>
    <w:lvl w:ilvl="3" w:tplc="04130001" w:tentative="1">
      <w:start w:val="1"/>
      <w:numFmt w:val="bullet"/>
      <w:lvlText w:val=""/>
      <w:lvlJc w:val="left"/>
      <w:pPr>
        <w:ind w:left="3094" w:hanging="360"/>
      </w:pPr>
      <w:rPr>
        <w:rFonts w:ascii="Symbol" w:hAnsi="Symbol" w:hint="default"/>
      </w:rPr>
    </w:lvl>
    <w:lvl w:ilvl="4" w:tplc="04130003" w:tentative="1">
      <w:start w:val="1"/>
      <w:numFmt w:val="bullet"/>
      <w:lvlText w:val="o"/>
      <w:lvlJc w:val="left"/>
      <w:pPr>
        <w:ind w:left="3814" w:hanging="360"/>
      </w:pPr>
      <w:rPr>
        <w:rFonts w:ascii="Courier New" w:hAnsi="Courier New" w:hint="default"/>
      </w:rPr>
    </w:lvl>
    <w:lvl w:ilvl="5" w:tplc="04130005" w:tentative="1">
      <w:start w:val="1"/>
      <w:numFmt w:val="bullet"/>
      <w:lvlText w:val=""/>
      <w:lvlJc w:val="left"/>
      <w:pPr>
        <w:ind w:left="4534" w:hanging="360"/>
      </w:pPr>
      <w:rPr>
        <w:rFonts w:ascii="Wingdings" w:hAnsi="Wingdings" w:hint="default"/>
      </w:rPr>
    </w:lvl>
    <w:lvl w:ilvl="6" w:tplc="04130001" w:tentative="1">
      <w:start w:val="1"/>
      <w:numFmt w:val="bullet"/>
      <w:lvlText w:val=""/>
      <w:lvlJc w:val="left"/>
      <w:pPr>
        <w:ind w:left="5254" w:hanging="360"/>
      </w:pPr>
      <w:rPr>
        <w:rFonts w:ascii="Symbol" w:hAnsi="Symbol" w:hint="default"/>
      </w:rPr>
    </w:lvl>
    <w:lvl w:ilvl="7" w:tplc="04130003" w:tentative="1">
      <w:start w:val="1"/>
      <w:numFmt w:val="bullet"/>
      <w:lvlText w:val="o"/>
      <w:lvlJc w:val="left"/>
      <w:pPr>
        <w:ind w:left="5974" w:hanging="360"/>
      </w:pPr>
      <w:rPr>
        <w:rFonts w:ascii="Courier New" w:hAnsi="Courier New" w:hint="default"/>
      </w:rPr>
    </w:lvl>
    <w:lvl w:ilvl="8" w:tplc="04130005" w:tentative="1">
      <w:start w:val="1"/>
      <w:numFmt w:val="bullet"/>
      <w:lvlText w:val=""/>
      <w:lvlJc w:val="left"/>
      <w:pPr>
        <w:ind w:left="6694" w:hanging="360"/>
      </w:pPr>
      <w:rPr>
        <w:rFonts w:ascii="Wingdings" w:hAnsi="Wingdings" w:hint="default"/>
      </w:rPr>
    </w:lvl>
  </w:abstractNum>
  <w:abstractNum w:abstractNumId="28">
    <w:nsid w:val="55427CA8"/>
    <w:multiLevelType w:val="hybridMultilevel"/>
    <w:tmpl w:val="3F66A682"/>
    <w:lvl w:ilvl="0" w:tplc="04130001">
      <w:start w:val="1"/>
      <w:numFmt w:val="bullet"/>
      <w:lvlText w:val=""/>
      <w:lvlJc w:val="left"/>
      <w:pPr>
        <w:ind w:left="1570" w:hanging="360"/>
      </w:pPr>
      <w:rPr>
        <w:rFonts w:ascii="Symbol" w:hAnsi="Symbol" w:hint="default"/>
      </w:rPr>
    </w:lvl>
    <w:lvl w:ilvl="1" w:tplc="04130003" w:tentative="1">
      <w:start w:val="1"/>
      <w:numFmt w:val="bullet"/>
      <w:lvlText w:val="o"/>
      <w:lvlJc w:val="left"/>
      <w:pPr>
        <w:ind w:left="2290" w:hanging="360"/>
      </w:pPr>
      <w:rPr>
        <w:rFonts w:ascii="Courier New" w:hAnsi="Courier New" w:hint="default"/>
      </w:rPr>
    </w:lvl>
    <w:lvl w:ilvl="2" w:tplc="04130005" w:tentative="1">
      <w:start w:val="1"/>
      <w:numFmt w:val="bullet"/>
      <w:lvlText w:val=""/>
      <w:lvlJc w:val="left"/>
      <w:pPr>
        <w:ind w:left="3010" w:hanging="360"/>
      </w:pPr>
      <w:rPr>
        <w:rFonts w:ascii="Wingdings" w:hAnsi="Wingdings" w:hint="default"/>
      </w:rPr>
    </w:lvl>
    <w:lvl w:ilvl="3" w:tplc="04130001" w:tentative="1">
      <w:start w:val="1"/>
      <w:numFmt w:val="bullet"/>
      <w:lvlText w:val=""/>
      <w:lvlJc w:val="left"/>
      <w:pPr>
        <w:ind w:left="3730" w:hanging="360"/>
      </w:pPr>
      <w:rPr>
        <w:rFonts w:ascii="Symbol" w:hAnsi="Symbol" w:hint="default"/>
      </w:rPr>
    </w:lvl>
    <w:lvl w:ilvl="4" w:tplc="04130003" w:tentative="1">
      <w:start w:val="1"/>
      <w:numFmt w:val="bullet"/>
      <w:lvlText w:val="o"/>
      <w:lvlJc w:val="left"/>
      <w:pPr>
        <w:ind w:left="4450" w:hanging="360"/>
      </w:pPr>
      <w:rPr>
        <w:rFonts w:ascii="Courier New" w:hAnsi="Courier New" w:hint="default"/>
      </w:rPr>
    </w:lvl>
    <w:lvl w:ilvl="5" w:tplc="04130005" w:tentative="1">
      <w:start w:val="1"/>
      <w:numFmt w:val="bullet"/>
      <w:lvlText w:val=""/>
      <w:lvlJc w:val="left"/>
      <w:pPr>
        <w:ind w:left="5170" w:hanging="360"/>
      </w:pPr>
      <w:rPr>
        <w:rFonts w:ascii="Wingdings" w:hAnsi="Wingdings" w:hint="default"/>
      </w:rPr>
    </w:lvl>
    <w:lvl w:ilvl="6" w:tplc="04130001" w:tentative="1">
      <w:start w:val="1"/>
      <w:numFmt w:val="bullet"/>
      <w:lvlText w:val=""/>
      <w:lvlJc w:val="left"/>
      <w:pPr>
        <w:ind w:left="5890" w:hanging="360"/>
      </w:pPr>
      <w:rPr>
        <w:rFonts w:ascii="Symbol" w:hAnsi="Symbol" w:hint="default"/>
      </w:rPr>
    </w:lvl>
    <w:lvl w:ilvl="7" w:tplc="04130003" w:tentative="1">
      <w:start w:val="1"/>
      <w:numFmt w:val="bullet"/>
      <w:lvlText w:val="o"/>
      <w:lvlJc w:val="left"/>
      <w:pPr>
        <w:ind w:left="6610" w:hanging="360"/>
      </w:pPr>
      <w:rPr>
        <w:rFonts w:ascii="Courier New" w:hAnsi="Courier New" w:hint="default"/>
      </w:rPr>
    </w:lvl>
    <w:lvl w:ilvl="8" w:tplc="04130005" w:tentative="1">
      <w:start w:val="1"/>
      <w:numFmt w:val="bullet"/>
      <w:lvlText w:val=""/>
      <w:lvlJc w:val="left"/>
      <w:pPr>
        <w:ind w:left="7330" w:hanging="360"/>
      </w:pPr>
      <w:rPr>
        <w:rFonts w:ascii="Wingdings" w:hAnsi="Wingdings" w:hint="default"/>
      </w:rPr>
    </w:lvl>
  </w:abstractNum>
  <w:abstractNum w:abstractNumId="29">
    <w:nsid w:val="58E3386D"/>
    <w:multiLevelType w:val="hybridMultilevel"/>
    <w:tmpl w:val="BBFEA9BC"/>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30">
    <w:nsid w:val="5CFA1E53"/>
    <w:multiLevelType w:val="multilevel"/>
    <w:tmpl w:val="F3E681D4"/>
    <w:lvl w:ilvl="0">
      <w:start w:val="1"/>
      <w:numFmt w:val="decimal"/>
      <w:isLgl/>
      <w:lvlText w:val="%1."/>
      <w:lvlJc w:val="left"/>
      <w:pPr>
        <w:tabs>
          <w:tab w:val="num" w:pos="794"/>
        </w:tabs>
        <w:ind w:left="794" w:hanging="794"/>
      </w:pPr>
      <w:rPr>
        <w:rFonts w:ascii="Baskerville MT" w:hAnsi="Baskerville MT" w:cs="Times New Roman" w:hint="default"/>
        <w:b w:val="0"/>
        <w:i w:val="0"/>
        <w:sz w:val="22"/>
        <w:szCs w:val="22"/>
      </w:rPr>
    </w:lvl>
    <w:lvl w:ilvl="1">
      <w:start w:val="1"/>
      <w:numFmt w:val="decimal"/>
      <w:isLgl/>
      <w:lvlText w:val="%1.%2."/>
      <w:lvlJc w:val="left"/>
      <w:pPr>
        <w:tabs>
          <w:tab w:val="num" w:pos="907"/>
        </w:tabs>
        <w:ind w:left="907" w:hanging="907"/>
      </w:pPr>
      <w:rPr>
        <w:rFonts w:cs="Times New Roman" w:hint="default"/>
      </w:rPr>
    </w:lvl>
    <w:lvl w:ilvl="2">
      <w:start w:val="1"/>
      <w:numFmt w:val="decimal"/>
      <w:isLgl/>
      <w:lvlText w:val="%1.%2.%3."/>
      <w:lvlJc w:val="left"/>
      <w:pPr>
        <w:tabs>
          <w:tab w:val="num" w:pos="907"/>
        </w:tabs>
        <w:ind w:left="907" w:hanging="907"/>
      </w:pPr>
      <w:rPr>
        <w:rFonts w:cs="Times New Roman" w:hint="default"/>
      </w:rPr>
    </w:lvl>
    <w:lvl w:ilvl="3">
      <w:start w:val="1"/>
      <w:numFmt w:val="decimal"/>
      <w:pStyle w:val="Paragraafniv3kader"/>
      <w:isLgl/>
      <w:lvlText w:val="%1.%2.%3.%4."/>
      <w:lvlJc w:val="left"/>
      <w:pPr>
        <w:tabs>
          <w:tab w:val="num" w:pos="1900"/>
        </w:tabs>
        <w:ind w:left="1900" w:hanging="907"/>
      </w:pPr>
      <w:rPr>
        <w:rFonts w:cs="Times New Roman" w:hint="default"/>
      </w:rPr>
    </w:lvl>
    <w:lvl w:ilvl="4">
      <w:start w:val="1"/>
      <w:numFmt w:val="lowerLetter"/>
      <w:lvlText w:val="%5)"/>
      <w:lvlJc w:val="left"/>
      <w:pPr>
        <w:tabs>
          <w:tab w:val="num" w:pos="1304"/>
        </w:tabs>
        <w:ind w:left="1304" w:hanging="397"/>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1">
    <w:nsid w:val="734C75BA"/>
    <w:multiLevelType w:val="hybridMultilevel"/>
    <w:tmpl w:val="BFB40336"/>
    <w:lvl w:ilvl="0" w:tplc="FFFFFFFF">
      <w:start w:val="5"/>
      <w:numFmt w:val="bullet"/>
      <w:lvlText w:val="-"/>
      <w:lvlJc w:val="left"/>
      <w:pPr>
        <w:tabs>
          <w:tab w:val="num" w:pos="1664"/>
        </w:tabs>
        <w:ind w:left="1664" w:hanging="360"/>
      </w:pPr>
      <w:rPr>
        <w:rFonts w:ascii="Baskerville MT" w:eastAsia="Times New Roman" w:hAnsi="Baskerville MT" w:hint="default"/>
      </w:rPr>
    </w:lvl>
    <w:lvl w:ilvl="1" w:tplc="FFFFFFFF" w:tentative="1">
      <w:start w:val="1"/>
      <w:numFmt w:val="bullet"/>
      <w:lvlText w:val="o"/>
      <w:lvlJc w:val="left"/>
      <w:pPr>
        <w:tabs>
          <w:tab w:val="num" w:pos="2384"/>
        </w:tabs>
        <w:ind w:left="2384" w:hanging="360"/>
      </w:pPr>
      <w:rPr>
        <w:rFonts w:ascii="Courier New" w:hAnsi="Courier New" w:hint="default"/>
      </w:rPr>
    </w:lvl>
    <w:lvl w:ilvl="2" w:tplc="FFFFFFFF" w:tentative="1">
      <w:start w:val="1"/>
      <w:numFmt w:val="bullet"/>
      <w:lvlText w:val=""/>
      <w:lvlJc w:val="left"/>
      <w:pPr>
        <w:tabs>
          <w:tab w:val="num" w:pos="3104"/>
        </w:tabs>
        <w:ind w:left="3104" w:hanging="360"/>
      </w:pPr>
      <w:rPr>
        <w:rFonts w:ascii="Wingdings" w:hAnsi="Wingdings" w:hint="default"/>
      </w:rPr>
    </w:lvl>
    <w:lvl w:ilvl="3" w:tplc="FFFFFFFF" w:tentative="1">
      <w:start w:val="1"/>
      <w:numFmt w:val="bullet"/>
      <w:lvlText w:val=""/>
      <w:lvlJc w:val="left"/>
      <w:pPr>
        <w:tabs>
          <w:tab w:val="num" w:pos="3824"/>
        </w:tabs>
        <w:ind w:left="3824" w:hanging="360"/>
      </w:pPr>
      <w:rPr>
        <w:rFonts w:ascii="Symbol" w:hAnsi="Symbol" w:hint="default"/>
      </w:rPr>
    </w:lvl>
    <w:lvl w:ilvl="4" w:tplc="FFFFFFFF" w:tentative="1">
      <w:start w:val="1"/>
      <w:numFmt w:val="bullet"/>
      <w:lvlText w:val="o"/>
      <w:lvlJc w:val="left"/>
      <w:pPr>
        <w:tabs>
          <w:tab w:val="num" w:pos="4544"/>
        </w:tabs>
        <w:ind w:left="4544" w:hanging="360"/>
      </w:pPr>
      <w:rPr>
        <w:rFonts w:ascii="Courier New" w:hAnsi="Courier New" w:hint="default"/>
      </w:rPr>
    </w:lvl>
    <w:lvl w:ilvl="5" w:tplc="FFFFFFFF" w:tentative="1">
      <w:start w:val="1"/>
      <w:numFmt w:val="bullet"/>
      <w:lvlText w:val=""/>
      <w:lvlJc w:val="left"/>
      <w:pPr>
        <w:tabs>
          <w:tab w:val="num" w:pos="5264"/>
        </w:tabs>
        <w:ind w:left="5264" w:hanging="360"/>
      </w:pPr>
      <w:rPr>
        <w:rFonts w:ascii="Wingdings" w:hAnsi="Wingdings" w:hint="default"/>
      </w:rPr>
    </w:lvl>
    <w:lvl w:ilvl="6" w:tplc="FFFFFFFF" w:tentative="1">
      <w:start w:val="1"/>
      <w:numFmt w:val="bullet"/>
      <w:lvlText w:val=""/>
      <w:lvlJc w:val="left"/>
      <w:pPr>
        <w:tabs>
          <w:tab w:val="num" w:pos="5984"/>
        </w:tabs>
        <w:ind w:left="5984" w:hanging="360"/>
      </w:pPr>
      <w:rPr>
        <w:rFonts w:ascii="Symbol" w:hAnsi="Symbol" w:hint="default"/>
      </w:rPr>
    </w:lvl>
    <w:lvl w:ilvl="7" w:tplc="FFFFFFFF" w:tentative="1">
      <w:start w:val="1"/>
      <w:numFmt w:val="bullet"/>
      <w:lvlText w:val="o"/>
      <w:lvlJc w:val="left"/>
      <w:pPr>
        <w:tabs>
          <w:tab w:val="num" w:pos="6704"/>
        </w:tabs>
        <w:ind w:left="6704" w:hanging="360"/>
      </w:pPr>
      <w:rPr>
        <w:rFonts w:ascii="Courier New" w:hAnsi="Courier New" w:hint="default"/>
      </w:rPr>
    </w:lvl>
    <w:lvl w:ilvl="8" w:tplc="FFFFFFFF" w:tentative="1">
      <w:start w:val="1"/>
      <w:numFmt w:val="bullet"/>
      <w:lvlText w:val=""/>
      <w:lvlJc w:val="left"/>
      <w:pPr>
        <w:tabs>
          <w:tab w:val="num" w:pos="7424"/>
        </w:tabs>
        <w:ind w:left="7424" w:hanging="360"/>
      </w:pPr>
      <w:rPr>
        <w:rFonts w:ascii="Wingdings" w:hAnsi="Wingdings" w:hint="default"/>
      </w:rPr>
    </w:lvl>
  </w:abstractNum>
  <w:abstractNum w:abstractNumId="32">
    <w:nsid w:val="741C1E98"/>
    <w:multiLevelType w:val="hybridMultilevel"/>
    <w:tmpl w:val="4DA0669A"/>
    <w:lvl w:ilvl="0" w:tplc="B156DBF0">
      <w:numFmt w:val="bullet"/>
      <w:lvlText w:val="-"/>
      <w:lvlJc w:val="left"/>
      <w:pPr>
        <w:ind w:left="360" w:hanging="360"/>
      </w:pPr>
      <w:rPr>
        <w:rFonts w:ascii="Arial" w:eastAsiaTheme="minorEastAsia" w:hAnsi="Arial" w:hint="default"/>
      </w:rPr>
    </w:lvl>
    <w:lvl w:ilvl="1" w:tplc="04130003">
      <w:start w:val="1"/>
      <w:numFmt w:val="bullet"/>
      <w:lvlText w:val="o"/>
      <w:lvlJc w:val="left"/>
      <w:pPr>
        <w:ind w:left="1080" w:hanging="360"/>
      </w:pPr>
      <w:rPr>
        <w:rFonts w:ascii="Courier New" w:hAnsi="Courier New" w:hint="default"/>
      </w:rPr>
    </w:lvl>
    <w:lvl w:ilvl="2" w:tplc="04130005">
      <w:start w:val="1"/>
      <w:numFmt w:val="bullet"/>
      <w:lvlText w:val=""/>
      <w:lvlJc w:val="left"/>
      <w:pPr>
        <w:ind w:left="2345"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hint="default"/>
      </w:rPr>
    </w:lvl>
    <w:lvl w:ilvl="8" w:tplc="04130005">
      <w:start w:val="1"/>
      <w:numFmt w:val="bullet"/>
      <w:lvlText w:val=""/>
      <w:lvlJc w:val="left"/>
      <w:pPr>
        <w:ind w:left="6120" w:hanging="360"/>
      </w:pPr>
      <w:rPr>
        <w:rFonts w:ascii="Wingdings" w:hAnsi="Wingdings" w:hint="default"/>
      </w:rPr>
    </w:lvl>
  </w:abstractNum>
  <w:abstractNum w:abstractNumId="33">
    <w:nsid w:val="748A2D1A"/>
    <w:multiLevelType w:val="multilevel"/>
    <w:tmpl w:val="922E870C"/>
    <w:lvl w:ilvl="0">
      <w:start w:val="1"/>
      <w:numFmt w:val="decimal"/>
      <w:lvlText w:val="%1"/>
      <w:lvlJc w:val="left"/>
      <w:pPr>
        <w:tabs>
          <w:tab w:val="num" w:pos="1291"/>
        </w:tabs>
        <w:ind w:left="1291" w:hanging="851"/>
      </w:pPr>
      <w:rPr>
        <w:rFonts w:cs="Times New Roman" w:hint="default"/>
      </w:rPr>
    </w:lvl>
    <w:lvl w:ilvl="1">
      <w:start w:val="1"/>
      <w:numFmt w:val="decimal"/>
      <w:pStyle w:val="paragraaftitel"/>
      <w:lvlText w:val="%1.%2"/>
      <w:lvlJc w:val="left"/>
      <w:pPr>
        <w:tabs>
          <w:tab w:val="num" w:pos="1291"/>
        </w:tabs>
        <w:ind w:left="1291" w:hanging="851"/>
      </w:pPr>
      <w:rPr>
        <w:rFonts w:cs="Times New Roman" w:hint="default"/>
      </w:rPr>
    </w:lvl>
    <w:lvl w:ilvl="2">
      <w:start w:val="1"/>
      <w:numFmt w:val="decimal"/>
      <w:lvlText w:val="%1.%2.%3"/>
      <w:lvlJc w:val="left"/>
      <w:pPr>
        <w:tabs>
          <w:tab w:val="num" w:pos="1574"/>
        </w:tabs>
        <w:ind w:left="1574" w:hanging="1134"/>
      </w:pPr>
      <w:rPr>
        <w:rFonts w:cs="Times New Roman" w:hint="default"/>
      </w:rPr>
    </w:lvl>
    <w:lvl w:ilvl="3">
      <w:start w:val="1"/>
      <w:numFmt w:val="decimal"/>
      <w:lvlText w:val="%1.%2.%3.%4"/>
      <w:lvlJc w:val="left"/>
      <w:pPr>
        <w:tabs>
          <w:tab w:val="num" w:pos="2218"/>
        </w:tabs>
        <w:ind w:left="2218" w:hanging="1418"/>
      </w:pPr>
      <w:rPr>
        <w:rFonts w:cs="Times New Roman" w:hint="default"/>
      </w:rPr>
    </w:lvl>
    <w:lvl w:ilvl="4">
      <w:start w:val="1"/>
      <w:numFmt w:val="decimal"/>
      <w:lvlText w:val="%1.%2.%3.%4.%5"/>
      <w:lvlJc w:val="left"/>
      <w:pPr>
        <w:tabs>
          <w:tab w:val="num" w:pos="2218"/>
        </w:tabs>
        <w:ind w:left="2218" w:hanging="1418"/>
      </w:pPr>
      <w:rPr>
        <w:rFonts w:cs="Times New Roman" w:hint="default"/>
      </w:rPr>
    </w:lvl>
    <w:lvl w:ilvl="5">
      <w:start w:val="1"/>
      <w:numFmt w:val="decimal"/>
      <w:lvlText w:val="%1.%2.%3.%4.%5.%6"/>
      <w:lvlJc w:val="left"/>
      <w:pPr>
        <w:tabs>
          <w:tab w:val="num" w:pos="2218"/>
        </w:tabs>
        <w:ind w:left="2218" w:hanging="1418"/>
      </w:pPr>
      <w:rPr>
        <w:rFonts w:cs="Times New Roman" w:hint="default"/>
      </w:rPr>
    </w:lvl>
    <w:lvl w:ilvl="6">
      <w:start w:val="1"/>
      <w:numFmt w:val="decimal"/>
      <w:lvlText w:val="%1.%2.%3.%4.%5.%6.%7"/>
      <w:lvlJc w:val="left"/>
      <w:pPr>
        <w:tabs>
          <w:tab w:val="num" w:pos="2600"/>
        </w:tabs>
        <w:ind w:left="2218" w:hanging="1418"/>
      </w:pPr>
      <w:rPr>
        <w:rFonts w:cs="Times New Roman" w:hint="default"/>
      </w:rPr>
    </w:lvl>
    <w:lvl w:ilvl="7">
      <w:start w:val="1"/>
      <w:numFmt w:val="decimal"/>
      <w:lvlText w:val="%1.%2.%3.%4.%5.%6.%7.%8"/>
      <w:lvlJc w:val="left"/>
      <w:pPr>
        <w:tabs>
          <w:tab w:val="num" w:pos="2240"/>
        </w:tabs>
        <w:ind w:left="2240" w:hanging="1440"/>
      </w:pPr>
      <w:rPr>
        <w:rFonts w:cs="Times New Roman" w:hint="default"/>
      </w:rPr>
    </w:lvl>
    <w:lvl w:ilvl="8">
      <w:start w:val="1"/>
      <w:numFmt w:val="decimal"/>
      <w:lvlText w:val="%1.%2.%3.%4.%5.%6.%7.%8.%9"/>
      <w:lvlJc w:val="left"/>
      <w:pPr>
        <w:tabs>
          <w:tab w:val="num" w:pos="2384"/>
        </w:tabs>
        <w:ind w:left="2384" w:hanging="1584"/>
      </w:pPr>
      <w:rPr>
        <w:rFonts w:cs="Times New Roman" w:hint="default"/>
      </w:rPr>
    </w:lvl>
  </w:abstractNum>
  <w:abstractNum w:abstractNumId="34">
    <w:nsid w:val="7A362E17"/>
    <w:multiLevelType w:val="hybridMultilevel"/>
    <w:tmpl w:val="BC3E1F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
  </w:num>
  <w:num w:numId="4">
    <w:abstractNumId w:val="19"/>
  </w:num>
  <w:num w:numId="5">
    <w:abstractNumId w:val="13"/>
  </w:num>
  <w:num w:numId="6">
    <w:abstractNumId w:val="16"/>
  </w:num>
  <w:num w:numId="7">
    <w:abstractNumId w:val="0"/>
  </w:num>
  <w:num w:numId="8">
    <w:abstractNumId w:val="11"/>
  </w:num>
  <w:num w:numId="9">
    <w:abstractNumId w:val="20"/>
  </w:num>
  <w:num w:numId="10">
    <w:abstractNumId w:val="5"/>
  </w:num>
  <w:num w:numId="11">
    <w:abstractNumId w:val="10"/>
  </w:num>
  <w:num w:numId="12">
    <w:abstractNumId w:val="26"/>
  </w:num>
  <w:num w:numId="13">
    <w:abstractNumId w:val="18"/>
  </w:num>
  <w:num w:numId="14">
    <w:abstractNumId w:val="34"/>
  </w:num>
  <w:num w:numId="15">
    <w:abstractNumId w:val="6"/>
  </w:num>
  <w:num w:numId="16">
    <w:abstractNumId w:val="27"/>
  </w:num>
  <w:num w:numId="17">
    <w:abstractNumId w:val="14"/>
  </w:num>
  <w:num w:numId="18">
    <w:abstractNumId w:val="7"/>
  </w:num>
  <w:num w:numId="19">
    <w:abstractNumId w:val="33"/>
  </w:num>
  <w:num w:numId="20">
    <w:abstractNumId w:val="23"/>
  </w:num>
  <w:num w:numId="21">
    <w:abstractNumId w:val="9"/>
  </w:num>
  <w:num w:numId="22">
    <w:abstractNumId w:val="30"/>
  </w:num>
  <w:num w:numId="23">
    <w:abstractNumId w:val="31"/>
  </w:num>
  <w:num w:numId="24">
    <w:abstractNumId w:val="12"/>
  </w:num>
  <w:num w:numId="25">
    <w:abstractNumId w:val="4"/>
  </w:num>
  <w:num w:numId="26">
    <w:abstractNumId w:val="21"/>
  </w:num>
  <w:num w:numId="27">
    <w:abstractNumId w:val="25"/>
  </w:num>
  <w:num w:numId="28">
    <w:abstractNumId w:val="1"/>
  </w:num>
  <w:num w:numId="29">
    <w:abstractNumId w:val="17"/>
  </w:num>
  <w:num w:numId="30">
    <w:abstractNumId w:val="8"/>
  </w:num>
  <w:num w:numId="31">
    <w:abstractNumId w:val="24"/>
  </w:num>
  <w:num w:numId="32">
    <w:abstractNumId w:val="2"/>
  </w:num>
  <w:num w:numId="33">
    <w:abstractNumId w:val="15"/>
  </w:num>
  <w:num w:numId="34">
    <w:abstractNumId w:val="29"/>
  </w:num>
  <w:num w:numId="35">
    <w:abstractNumId w:val="28"/>
  </w:num>
  <w:num w:numId="36">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documentProtection w:edit="forms" w:enforcement="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04297D"/>
    <w:rsid w:val="0001570C"/>
    <w:rsid w:val="000200E5"/>
    <w:rsid w:val="000202B0"/>
    <w:rsid w:val="000223FF"/>
    <w:rsid w:val="00030948"/>
    <w:rsid w:val="000323B3"/>
    <w:rsid w:val="0004002D"/>
    <w:rsid w:val="0004297D"/>
    <w:rsid w:val="00047A64"/>
    <w:rsid w:val="0005456C"/>
    <w:rsid w:val="0006157F"/>
    <w:rsid w:val="00063EEB"/>
    <w:rsid w:val="000932AE"/>
    <w:rsid w:val="000B02D4"/>
    <w:rsid w:val="000C5E83"/>
    <w:rsid w:val="000D0CBD"/>
    <w:rsid w:val="000D4A9B"/>
    <w:rsid w:val="000E2D2B"/>
    <w:rsid w:val="000F75F5"/>
    <w:rsid w:val="001004FF"/>
    <w:rsid w:val="0010311C"/>
    <w:rsid w:val="00112920"/>
    <w:rsid w:val="0012441E"/>
    <w:rsid w:val="001258E8"/>
    <w:rsid w:val="00131896"/>
    <w:rsid w:val="00135A06"/>
    <w:rsid w:val="00160D23"/>
    <w:rsid w:val="001622F8"/>
    <w:rsid w:val="00162863"/>
    <w:rsid w:val="001724C0"/>
    <w:rsid w:val="0017276F"/>
    <w:rsid w:val="00191610"/>
    <w:rsid w:val="00193EE8"/>
    <w:rsid w:val="0019651E"/>
    <w:rsid w:val="001E63FE"/>
    <w:rsid w:val="001E73AB"/>
    <w:rsid w:val="001F53F9"/>
    <w:rsid w:val="001F63DC"/>
    <w:rsid w:val="001F737A"/>
    <w:rsid w:val="00202DDB"/>
    <w:rsid w:val="00202EA3"/>
    <w:rsid w:val="00206CFE"/>
    <w:rsid w:val="00221EAB"/>
    <w:rsid w:val="00224C21"/>
    <w:rsid w:val="00243E00"/>
    <w:rsid w:val="0024649C"/>
    <w:rsid w:val="00260B27"/>
    <w:rsid w:val="00264A24"/>
    <w:rsid w:val="002768D9"/>
    <w:rsid w:val="00281B25"/>
    <w:rsid w:val="00282082"/>
    <w:rsid w:val="00282DD9"/>
    <w:rsid w:val="00282EF1"/>
    <w:rsid w:val="00285079"/>
    <w:rsid w:val="00294F99"/>
    <w:rsid w:val="0029684F"/>
    <w:rsid w:val="002B119A"/>
    <w:rsid w:val="002B69E9"/>
    <w:rsid w:val="002C21EB"/>
    <w:rsid w:val="002D7960"/>
    <w:rsid w:val="002D7EF6"/>
    <w:rsid w:val="002E4A0F"/>
    <w:rsid w:val="002E76A6"/>
    <w:rsid w:val="002F45A4"/>
    <w:rsid w:val="0030060F"/>
    <w:rsid w:val="0030297E"/>
    <w:rsid w:val="0030752A"/>
    <w:rsid w:val="0031001E"/>
    <w:rsid w:val="003116B9"/>
    <w:rsid w:val="00316FC5"/>
    <w:rsid w:val="00337DE8"/>
    <w:rsid w:val="003407E4"/>
    <w:rsid w:val="00341603"/>
    <w:rsid w:val="00345D02"/>
    <w:rsid w:val="00354051"/>
    <w:rsid w:val="00374A62"/>
    <w:rsid w:val="00380FA9"/>
    <w:rsid w:val="00383764"/>
    <w:rsid w:val="00383EA0"/>
    <w:rsid w:val="00387CAC"/>
    <w:rsid w:val="0039151C"/>
    <w:rsid w:val="00393BEA"/>
    <w:rsid w:val="003A08EB"/>
    <w:rsid w:val="003A2F9C"/>
    <w:rsid w:val="003B1AD8"/>
    <w:rsid w:val="003B3F94"/>
    <w:rsid w:val="003C2344"/>
    <w:rsid w:val="003C2749"/>
    <w:rsid w:val="003D71A9"/>
    <w:rsid w:val="003E23E5"/>
    <w:rsid w:val="003E28CA"/>
    <w:rsid w:val="003E2EEE"/>
    <w:rsid w:val="003E52E2"/>
    <w:rsid w:val="003F3DD2"/>
    <w:rsid w:val="003F4782"/>
    <w:rsid w:val="00404670"/>
    <w:rsid w:val="00407B02"/>
    <w:rsid w:val="0042576F"/>
    <w:rsid w:val="00427410"/>
    <w:rsid w:val="00433C77"/>
    <w:rsid w:val="004373DA"/>
    <w:rsid w:val="00437555"/>
    <w:rsid w:val="004524E0"/>
    <w:rsid w:val="00474C11"/>
    <w:rsid w:val="004920B1"/>
    <w:rsid w:val="00495EBD"/>
    <w:rsid w:val="004A249A"/>
    <w:rsid w:val="004B00AA"/>
    <w:rsid w:val="004B04B8"/>
    <w:rsid w:val="004B1E0C"/>
    <w:rsid w:val="004C1398"/>
    <w:rsid w:val="004C70F1"/>
    <w:rsid w:val="004C7AFE"/>
    <w:rsid w:val="004D359B"/>
    <w:rsid w:val="004D6F61"/>
    <w:rsid w:val="004E40EA"/>
    <w:rsid w:val="004E4E98"/>
    <w:rsid w:val="004E7413"/>
    <w:rsid w:val="004F25C7"/>
    <w:rsid w:val="0051649F"/>
    <w:rsid w:val="00516EB6"/>
    <w:rsid w:val="00526D79"/>
    <w:rsid w:val="005370AC"/>
    <w:rsid w:val="005436C2"/>
    <w:rsid w:val="00562E9B"/>
    <w:rsid w:val="0056448D"/>
    <w:rsid w:val="00573121"/>
    <w:rsid w:val="005740FD"/>
    <w:rsid w:val="005828D4"/>
    <w:rsid w:val="005901D2"/>
    <w:rsid w:val="0059096C"/>
    <w:rsid w:val="00590A8A"/>
    <w:rsid w:val="0059418E"/>
    <w:rsid w:val="005A27E8"/>
    <w:rsid w:val="005B3853"/>
    <w:rsid w:val="005B787D"/>
    <w:rsid w:val="005C1F7C"/>
    <w:rsid w:val="005C2DE3"/>
    <w:rsid w:val="005D122E"/>
    <w:rsid w:val="005D1F96"/>
    <w:rsid w:val="005D5960"/>
    <w:rsid w:val="005E462B"/>
    <w:rsid w:val="005F52F8"/>
    <w:rsid w:val="00601CCD"/>
    <w:rsid w:val="00603E3D"/>
    <w:rsid w:val="00606E0D"/>
    <w:rsid w:val="00610237"/>
    <w:rsid w:val="006150E3"/>
    <w:rsid w:val="00625926"/>
    <w:rsid w:val="00627530"/>
    <w:rsid w:val="0063039D"/>
    <w:rsid w:val="00633DF0"/>
    <w:rsid w:val="00646DA3"/>
    <w:rsid w:val="006672BC"/>
    <w:rsid w:val="006760E5"/>
    <w:rsid w:val="00685F4D"/>
    <w:rsid w:val="00687E95"/>
    <w:rsid w:val="00687EC1"/>
    <w:rsid w:val="00691FA8"/>
    <w:rsid w:val="00692295"/>
    <w:rsid w:val="006A5590"/>
    <w:rsid w:val="006B6D31"/>
    <w:rsid w:val="006C25A5"/>
    <w:rsid w:val="006E55E3"/>
    <w:rsid w:val="006E77DE"/>
    <w:rsid w:val="00703B34"/>
    <w:rsid w:val="007042D9"/>
    <w:rsid w:val="00712ECA"/>
    <w:rsid w:val="00721AD2"/>
    <w:rsid w:val="007226CA"/>
    <w:rsid w:val="00724C43"/>
    <w:rsid w:val="00727329"/>
    <w:rsid w:val="007306A9"/>
    <w:rsid w:val="00731B7E"/>
    <w:rsid w:val="00732A93"/>
    <w:rsid w:val="0073300D"/>
    <w:rsid w:val="0074618D"/>
    <w:rsid w:val="007572DD"/>
    <w:rsid w:val="0076213F"/>
    <w:rsid w:val="0076706C"/>
    <w:rsid w:val="007709E5"/>
    <w:rsid w:val="00781C46"/>
    <w:rsid w:val="00782666"/>
    <w:rsid w:val="00784389"/>
    <w:rsid w:val="00792AB7"/>
    <w:rsid w:val="0079515C"/>
    <w:rsid w:val="007A09D8"/>
    <w:rsid w:val="007A3623"/>
    <w:rsid w:val="007A3BF4"/>
    <w:rsid w:val="007A521E"/>
    <w:rsid w:val="007A5B6E"/>
    <w:rsid w:val="007A5E6F"/>
    <w:rsid w:val="007A613D"/>
    <w:rsid w:val="007A722F"/>
    <w:rsid w:val="007B3C06"/>
    <w:rsid w:val="007C72E5"/>
    <w:rsid w:val="007D7343"/>
    <w:rsid w:val="007F1300"/>
    <w:rsid w:val="007F7D11"/>
    <w:rsid w:val="0081056D"/>
    <w:rsid w:val="00817B42"/>
    <w:rsid w:val="00826606"/>
    <w:rsid w:val="00831D99"/>
    <w:rsid w:val="00833BDF"/>
    <w:rsid w:val="00840A6B"/>
    <w:rsid w:val="00842A0C"/>
    <w:rsid w:val="008518CD"/>
    <w:rsid w:val="00854A64"/>
    <w:rsid w:val="00857FE8"/>
    <w:rsid w:val="00872ED0"/>
    <w:rsid w:val="00881E86"/>
    <w:rsid w:val="008923E5"/>
    <w:rsid w:val="00895887"/>
    <w:rsid w:val="008A04C1"/>
    <w:rsid w:val="008A61CE"/>
    <w:rsid w:val="008A6237"/>
    <w:rsid w:val="008A74B3"/>
    <w:rsid w:val="008B1FB6"/>
    <w:rsid w:val="008B5D2B"/>
    <w:rsid w:val="008B6D12"/>
    <w:rsid w:val="008C75EB"/>
    <w:rsid w:val="008D0926"/>
    <w:rsid w:val="008D4F78"/>
    <w:rsid w:val="008E0F5F"/>
    <w:rsid w:val="008F3573"/>
    <w:rsid w:val="008F6367"/>
    <w:rsid w:val="009005AB"/>
    <w:rsid w:val="0090070D"/>
    <w:rsid w:val="009016D5"/>
    <w:rsid w:val="00912E01"/>
    <w:rsid w:val="0091340C"/>
    <w:rsid w:val="009143A9"/>
    <w:rsid w:val="0091746E"/>
    <w:rsid w:val="0094342A"/>
    <w:rsid w:val="00961C79"/>
    <w:rsid w:val="00961E4F"/>
    <w:rsid w:val="009633C1"/>
    <w:rsid w:val="009648B9"/>
    <w:rsid w:val="009739A2"/>
    <w:rsid w:val="00975E50"/>
    <w:rsid w:val="00984C72"/>
    <w:rsid w:val="00996BBB"/>
    <w:rsid w:val="009C165D"/>
    <w:rsid w:val="009C28BF"/>
    <w:rsid w:val="009D433E"/>
    <w:rsid w:val="009D6626"/>
    <w:rsid w:val="009D7254"/>
    <w:rsid w:val="009E48CD"/>
    <w:rsid w:val="009E6186"/>
    <w:rsid w:val="009F55D6"/>
    <w:rsid w:val="009F5872"/>
    <w:rsid w:val="009F7353"/>
    <w:rsid w:val="00A07C73"/>
    <w:rsid w:val="00A5244A"/>
    <w:rsid w:val="00A53569"/>
    <w:rsid w:val="00A54372"/>
    <w:rsid w:val="00A55FD0"/>
    <w:rsid w:val="00A570BF"/>
    <w:rsid w:val="00A6474B"/>
    <w:rsid w:val="00A711F6"/>
    <w:rsid w:val="00A714DC"/>
    <w:rsid w:val="00A77DA6"/>
    <w:rsid w:val="00A8763C"/>
    <w:rsid w:val="00A90E97"/>
    <w:rsid w:val="00A92767"/>
    <w:rsid w:val="00A94EFA"/>
    <w:rsid w:val="00A9502C"/>
    <w:rsid w:val="00A95EF4"/>
    <w:rsid w:val="00AA6A57"/>
    <w:rsid w:val="00AB334B"/>
    <w:rsid w:val="00AB37FC"/>
    <w:rsid w:val="00AC043A"/>
    <w:rsid w:val="00AC7FBC"/>
    <w:rsid w:val="00AD25F2"/>
    <w:rsid w:val="00AD6221"/>
    <w:rsid w:val="00AE09A1"/>
    <w:rsid w:val="00AE5895"/>
    <w:rsid w:val="00AE5A82"/>
    <w:rsid w:val="00AF5D2C"/>
    <w:rsid w:val="00AF7AD8"/>
    <w:rsid w:val="00B012C5"/>
    <w:rsid w:val="00B11881"/>
    <w:rsid w:val="00B122E4"/>
    <w:rsid w:val="00B14362"/>
    <w:rsid w:val="00B2027A"/>
    <w:rsid w:val="00B24329"/>
    <w:rsid w:val="00B351BE"/>
    <w:rsid w:val="00B36647"/>
    <w:rsid w:val="00B4040D"/>
    <w:rsid w:val="00B451F0"/>
    <w:rsid w:val="00B46165"/>
    <w:rsid w:val="00B47812"/>
    <w:rsid w:val="00B64D87"/>
    <w:rsid w:val="00B67610"/>
    <w:rsid w:val="00B76FE8"/>
    <w:rsid w:val="00B874FF"/>
    <w:rsid w:val="00BA5777"/>
    <w:rsid w:val="00BA6664"/>
    <w:rsid w:val="00BD1BF0"/>
    <w:rsid w:val="00BE1992"/>
    <w:rsid w:val="00BE1E9A"/>
    <w:rsid w:val="00BE2095"/>
    <w:rsid w:val="00BF0ED9"/>
    <w:rsid w:val="00C07250"/>
    <w:rsid w:val="00C217B3"/>
    <w:rsid w:val="00C23825"/>
    <w:rsid w:val="00C35759"/>
    <w:rsid w:val="00C36B8D"/>
    <w:rsid w:val="00C40B11"/>
    <w:rsid w:val="00C4349A"/>
    <w:rsid w:val="00C462AB"/>
    <w:rsid w:val="00C5090E"/>
    <w:rsid w:val="00C50F59"/>
    <w:rsid w:val="00C51864"/>
    <w:rsid w:val="00C5753C"/>
    <w:rsid w:val="00C71BD1"/>
    <w:rsid w:val="00C77128"/>
    <w:rsid w:val="00C83A05"/>
    <w:rsid w:val="00C862F1"/>
    <w:rsid w:val="00C94AF9"/>
    <w:rsid w:val="00CA0DC4"/>
    <w:rsid w:val="00CA4DA4"/>
    <w:rsid w:val="00CA6CDE"/>
    <w:rsid w:val="00CD0C8A"/>
    <w:rsid w:val="00CE239A"/>
    <w:rsid w:val="00CF43C9"/>
    <w:rsid w:val="00D03A2A"/>
    <w:rsid w:val="00D05EDF"/>
    <w:rsid w:val="00D202A6"/>
    <w:rsid w:val="00D253B5"/>
    <w:rsid w:val="00D4492B"/>
    <w:rsid w:val="00D50F09"/>
    <w:rsid w:val="00D545E7"/>
    <w:rsid w:val="00D5578B"/>
    <w:rsid w:val="00D56A78"/>
    <w:rsid w:val="00D57FE6"/>
    <w:rsid w:val="00D601C4"/>
    <w:rsid w:val="00D65A1C"/>
    <w:rsid w:val="00D703F4"/>
    <w:rsid w:val="00D74444"/>
    <w:rsid w:val="00D758DE"/>
    <w:rsid w:val="00D77DA0"/>
    <w:rsid w:val="00D77F5C"/>
    <w:rsid w:val="00D80FFE"/>
    <w:rsid w:val="00DA096D"/>
    <w:rsid w:val="00DA3F4A"/>
    <w:rsid w:val="00DA4B3E"/>
    <w:rsid w:val="00DA7A6E"/>
    <w:rsid w:val="00DB05C3"/>
    <w:rsid w:val="00DB2C68"/>
    <w:rsid w:val="00DC2B66"/>
    <w:rsid w:val="00DD1A56"/>
    <w:rsid w:val="00DD1BB0"/>
    <w:rsid w:val="00DE65C1"/>
    <w:rsid w:val="00DF3B27"/>
    <w:rsid w:val="00E10F44"/>
    <w:rsid w:val="00E12A0D"/>
    <w:rsid w:val="00E23548"/>
    <w:rsid w:val="00E2382A"/>
    <w:rsid w:val="00E251C2"/>
    <w:rsid w:val="00E261CF"/>
    <w:rsid w:val="00E413CC"/>
    <w:rsid w:val="00E42C88"/>
    <w:rsid w:val="00E52363"/>
    <w:rsid w:val="00E56CB7"/>
    <w:rsid w:val="00E65E1A"/>
    <w:rsid w:val="00E6744A"/>
    <w:rsid w:val="00E71BEB"/>
    <w:rsid w:val="00E754F7"/>
    <w:rsid w:val="00E806BA"/>
    <w:rsid w:val="00E95D9F"/>
    <w:rsid w:val="00E96A3D"/>
    <w:rsid w:val="00E97349"/>
    <w:rsid w:val="00EB266F"/>
    <w:rsid w:val="00EB7408"/>
    <w:rsid w:val="00EC72F6"/>
    <w:rsid w:val="00ED250E"/>
    <w:rsid w:val="00ED79EE"/>
    <w:rsid w:val="00EE7454"/>
    <w:rsid w:val="00EF228E"/>
    <w:rsid w:val="00EF677A"/>
    <w:rsid w:val="00F17E42"/>
    <w:rsid w:val="00F34526"/>
    <w:rsid w:val="00F36593"/>
    <w:rsid w:val="00F36B2F"/>
    <w:rsid w:val="00F4162F"/>
    <w:rsid w:val="00F43B39"/>
    <w:rsid w:val="00F47C07"/>
    <w:rsid w:val="00F5766A"/>
    <w:rsid w:val="00F61413"/>
    <w:rsid w:val="00F6304B"/>
    <w:rsid w:val="00F77433"/>
    <w:rsid w:val="00F85F56"/>
    <w:rsid w:val="00F918F6"/>
    <w:rsid w:val="00F96880"/>
    <w:rsid w:val="00FA5A6B"/>
    <w:rsid w:val="00FB5452"/>
    <w:rsid w:val="00FB69ED"/>
    <w:rsid w:val="00FC4A6A"/>
    <w:rsid w:val="00FD2B16"/>
    <w:rsid w:val="00FF20AE"/>
    <w:rsid w:val="00FF5213"/>
    <w:rsid w:val="00FF63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nl-NL" w:eastAsia="nl-NL" w:bidi="ar-SA"/>
      </w:rPr>
    </w:rPrDefault>
    <w:pPrDefault>
      <w:pPr>
        <w:spacing w:line="255"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5753C"/>
    <w:rPr>
      <w:rFonts w:ascii="Verdana" w:hAnsi="Verdana" w:cs="Times New Roman"/>
      <w:sz w:val="19"/>
      <w:szCs w:val="22"/>
    </w:rPr>
  </w:style>
  <w:style w:type="paragraph" w:styleId="Kop1">
    <w:name w:val="heading 1"/>
    <w:aliases w:val="paragraafkop"/>
    <w:basedOn w:val="Standaard"/>
    <w:next w:val="Standaard"/>
    <w:link w:val="Kop1Char"/>
    <w:uiPriority w:val="9"/>
    <w:qFormat/>
    <w:rsid w:val="00C462AB"/>
    <w:pPr>
      <w:keepNext/>
      <w:tabs>
        <w:tab w:val="left" w:pos="510"/>
      </w:tabs>
      <w:outlineLvl w:val="0"/>
    </w:pPr>
    <w:rPr>
      <w:b/>
      <w:bCs/>
      <w:kern w:val="32"/>
      <w:szCs w:val="32"/>
    </w:rPr>
  </w:style>
  <w:style w:type="paragraph" w:styleId="Kop2">
    <w:name w:val="heading 2"/>
    <w:aliases w:val="2. Hoofdstukkop"/>
    <w:basedOn w:val="Standaard"/>
    <w:next w:val="Standaard"/>
    <w:link w:val="Kop2Char"/>
    <w:uiPriority w:val="9"/>
    <w:semiHidden/>
    <w:unhideWhenUsed/>
    <w:qFormat/>
    <w:rsid w:val="00AC043A"/>
    <w:pPr>
      <w:keepNext/>
      <w:tabs>
        <w:tab w:val="num" w:pos="576"/>
      </w:tabs>
      <w:spacing w:before="240" w:after="60" w:line="320" w:lineRule="exact"/>
      <w:ind w:left="576" w:hanging="576"/>
      <w:outlineLvl w:val="1"/>
    </w:pPr>
    <w:rPr>
      <w:rFonts w:ascii="Arial" w:eastAsiaTheme="minorEastAsia" w:hAnsi="Arial" w:cs="Arial"/>
      <w:i/>
      <w:iCs/>
      <w:sz w:val="28"/>
      <w:szCs w:val="28"/>
    </w:rPr>
  </w:style>
  <w:style w:type="paragraph" w:styleId="Kop3">
    <w:name w:val="heading 3"/>
    <w:aliases w:val="3. Paragraafkop"/>
    <w:basedOn w:val="Standaard"/>
    <w:next w:val="Standaard"/>
    <w:link w:val="Kop3Char"/>
    <w:uiPriority w:val="9"/>
    <w:semiHidden/>
    <w:unhideWhenUsed/>
    <w:qFormat/>
    <w:rsid w:val="00AC043A"/>
    <w:pPr>
      <w:keepNext/>
      <w:tabs>
        <w:tab w:val="num" w:pos="720"/>
      </w:tabs>
      <w:spacing w:before="240" w:after="60" w:line="320" w:lineRule="exact"/>
      <w:ind w:left="720" w:hanging="720"/>
      <w:outlineLvl w:val="2"/>
    </w:pPr>
    <w:rPr>
      <w:rFonts w:ascii="Arial" w:eastAsiaTheme="minorEastAsia" w:hAnsi="Arial" w:cs="Arial"/>
      <w:sz w:val="26"/>
      <w:szCs w:val="26"/>
    </w:rPr>
  </w:style>
  <w:style w:type="paragraph" w:styleId="Kop4">
    <w:name w:val="heading 4"/>
    <w:basedOn w:val="Standaard"/>
    <w:next w:val="Standaard"/>
    <w:link w:val="Kop4Char"/>
    <w:uiPriority w:val="9"/>
    <w:semiHidden/>
    <w:unhideWhenUsed/>
    <w:qFormat/>
    <w:rsid w:val="00AC043A"/>
    <w:pPr>
      <w:keepNext/>
      <w:tabs>
        <w:tab w:val="num" w:pos="1584"/>
      </w:tabs>
      <w:spacing w:before="240" w:after="60" w:line="320" w:lineRule="exact"/>
      <w:ind w:left="1584" w:hanging="864"/>
      <w:outlineLvl w:val="3"/>
    </w:pPr>
    <w:rPr>
      <w:rFonts w:ascii="Arial" w:eastAsiaTheme="minorEastAsia" w:hAnsi="Arial"/>
      <w:b/>
      <w:bCs/>
      <w:sz w:val="28"/>
      <w:szCs w:val="28"/>
    </w:rPr>
  </w:style>
  <w:style w:type="paragraph" w:styleId="Kop5">
    <w:name w:val="heading 5"/>
    <w:basedOn w:val="Standaard"/>
    <w:next w:val="Standaard"/>
    <w:link w:val="Kop5Char"/>
    <w:uiPriority w:val="9"/>
    <w:semiHidden/>
    <w:unhideWhenUsed/>
    <w:qFormat/>
    <w:rsid w:val="00AC043A"/>
    <w:pPr>
      <w:tabs>
        <w:tab w:val="num" w:pos="1008"/>
      </w:tabs>
      <w:spacing w:before="240" w:after="60" w:line="320" w:lineRule="exact"/>
      <w:ind w:left="1008" w:hanging="1008"/>
      <w:outlineLvl w:val="4"/>
    </w:pPr>
    <w:rPr>
      <w:rFonts w:ascii="Arial" w:eastAsiaTheme="minorEastAsia" w:hAnsi="Arial"/>
      <w:b/>
      <w:bCs/>
      <w:i/>
      <w:iCs/>
      <w:sz w:val="26"/>
      <w:szCs w:val="26"/>
    </w:rPr>
  </w:style>
  <w:style w:type="paragraph" w:styleId="Kop6">
    <w:name w:val="heading 6"/>
    <w:basedOn w:val="Standaard"/>
    <w:next w:val="Standaard"/>
    <w:link w:val="Kop6Char"/>
    <w:uiPriority w:val="9"/>
    <w:semiHidden/>
    <w:unhideWhenUsed/>
    <w:qFormat/>
    <w:rsid w:val="00AC043A"/>
    <w:pPr>
      <w:tabs>
        <w:tab w:val="num" w:pos="1152"/>
      </w:tabs>
      <w:spacing w:before="240" w:after="60" w:line="320" w:lineRule="exact"/>
      <w:ind w:left="1152" w:hanging="1152"/>
      <w:outlineLvl w:val="5"/>
    </w:pPr>
    <w:rPr>
      <w:rFonts w:ascii="Arial" w:eastAsiaTheme="minorEastAsia" w:hAnsi="Arial"/>
      <w:b/>
      <w:bCs/>
      <w:sz w:val="22"/>
    </w:rPr>
  </w:style>
  <w:style w:type="paragraph" w:styleId="Kop7">
    <w:name w:val="heading 7"/>
    <w:basedOn w:val="Standaard"/>
    <w:next w:val="Standaard"/>
    <w:link w:val="Kop7Char"/>
    <w:uiPriority w:val="9"/>
    <w:semiHidden/>
    <w:unhideWhenUsed/>
    <w:qFormat/>
    <w:rsid w:val="00AC043A"/>
    <w:pPr>
      <w:tabs>
        <w:tab w:val="num" w:pos="1296"/>
      </w:tabs>
      <w:spacing w:before="240" w:after="60" w:line="320" w:lineRule="exact"/>
      <w:ind w:left="1296" w:hanging="1296"/>
      <w:outlineLvl w:val="6"/>
    </w:pPr>
    <w:rPr>
      <w:rFonts w:ascii="Arial" w:eastAsiaTheme="minorEastAsia" w:hAnsi="Arial"/>
      <w:sz w:val="20"/>
    </w:rPr>
  </w:style>
  <w:style w:type="paragraph" w:styleId="Kop8">
    <w:name w:val="heading 8"/>
    <w:basedOn w:val="Standaard"/>
    <w:next w:val="Standaard"/>
    <w:link w:val="Kop8Char"/>
    <w:uiPriority w:val="9"/>
    <w:semiHidden/>
    <w:unhideWhenUsed/>
    <w:qFormat/>
    <w:rsid w:val="00AC043A"/>
    <w:pPr>
      <w:tabs>
        <w:tab w:val="num" w:pos="1440"/>
      </w:tabs>
      <w:spacing w:before="240" w:after="60" w:line="320" w:lineRule="exact"/>
      <w:ind w:left="1440" w:hanging="1440"/>
      <w:outlineLvl w:val="7"/>
    </w:pPr>
    <w:rPr>
      <w:rFonts w:ascii="Arial" w:eastAsiaTheme="minorEastAsia" w:hAnsi="Arial"/>
      <w:i/>
      <w:iCs/>
      <w:sz w:val="20"/>
    </w:rPr>
  </w:style>
  <w:style w:type="paragraph" w:styleId="Kop9">
    <w:name w:val="heading 9"/>
    <w:basedOn w:val="Standaard"/>
    <w:next w:val="Standaard"/>
    <w:link w:val="Kop9Char"/>
    <w:uiPriority w:val="9"/>
    <w:semiHidden/>
    <w:unhideWhenUsed/>
    <w:qFormat/>
    <w:rsid w:val="00AC043A"/>
    <w:pPr>
      <w:tabs>
        <w:tab w:val="num" w:pos="1584"/>
      </w:tabs>
      <w:spacing w:before="240" w:after="60" w:line="320" w:lineRule="exact"/>
      <w:ind w:left="1584" w:hanging="1584"/>
      <w:outlineLvl w:val="8"/>
    </w:pPr>
    <w:rPr>
      <w:rFonts w:ascii="Arial" w:eastAsiaTheme="minorEastAsia" w:hAnsi="Arial" w:cs="Arial"/>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paragraafkop Char"/>
    <w:basedOn w:val="Standaardalinea-lettertype"/>
    <w:link w:val="Kop1"/>
    <w:uiPriority w:val="9"/>
    <w:locked/>
    <w:rsid w:val="00C462AB"/>
    <w:rPr>
      <w:rFonts w:ascii="Verdana" w:hAnsi="Verdana" w:cs="Times New Roman"/>
      <w:b/>
      <w:kern w:val="32"/>
      <w:sz w:val="32"/>
    </w:rPr>
  </w:style>
  <w:style w:type="character" w:customStyle="1" w:styleId="Kop2Char">
    <w:name w:val="Kop 2 Char"/>
    <w:aliases w:val="2. Hoofdstukkop Char"/>
    <w:basedOn w:val="Standaardalinea-lettertype"/>
    <w:link w:val="Kop2"/>
    <w:uiPriority w:val="9"/>
    <w:semiHidden/>
    <w:locked/>
    <w:rsid w:val="00AC043A"/>
    <w:rPr>
      <w:rFonts w:ascii="Arial" w:eastAsiaTheme="minorEastAsia" w:hAnsi="Arial" w:cs="Arial"/>
      <w:i/>
      <w:iCs/>
      <w:sz w:val="28"/>
      <w:szCs w:val="28"/>
    </w:rPr>
  </w:style>
  <w:style w:type="character" w:customStyle="1" w:styleId="Kop3Char">
    <w:name w:val="Kop 3 Char"/>
    <w:aliases w:val="3. Paragraafkop Char"/>
    <w:basedOn w:val="Standaardalinea-lettertype"/>
    <w:link w:val="Kop3"/>
    <w:uiPriority w:val="9"/>
    <w:semiHidden/>
    <w:locked/>
    <w:rsid w:val="00AC043A"/>
    <w:rPr>
      <w:rFonts w:ascii="Arial" w:eastAsiaTheme="minorEastAsia" w:hAnsi="Arial" w:cs="Arial"/>
      <w:sz w:val="26"/>
      <w:szCs w:val="26"/>
    </w:rPr>
  </w:style>
  <w:style w:type="character" w:customStyle="1" w:styleId="Kop4Char">
    <w:name w:val="Kop 4 Char"/>
    <w:basedOn w:val="Standaardalinea-lettertype"/>
    <w:link w:val="Kop4"/>
    <w:uiPriority w:val="9"/>
    <w:semiHidden/>
    <w:locked/>
    <w:rsid w:val="00AC043A"/>
    <w:rPr>
      <w:rFonts w:ascii="Arial" w:eastAsiaTheme="minorEastAsia" w:hAnsi="Arial" w:cs="Times New Roman"/>
      <w:b/>
      <w:bCs/>
      <w:sz w:val="28"/>
      <w:szCs w:val="28"/>
    </w:rPr>
  </w:style>
  <w:style w:type="character" w:customStyle="1" w:styleId="Kop5Char">
    <w:name w:val="Kop 5 Char"/>
    <w:basedOn w:val="Standaardalinea-lettertype"/>
    <w:link w:val="Kop5"/>
    <w:uiPriority w:val="9"/>
    <w:semiHidden/>
    <w:locked/>
    <w:rsid w:val="00AC043A"/>
    <w:rPr>
      <w:rFonts w:ascii="Arial" w:eastAsiaTheme="minorEastAsia" w:hAnsi="Arial" w:cs="Times New Roman"/>
      <w:b/>
      <w:bCs/>
      <w:i/>
      <w:iCs/>
      <w:sz w:val="26"/>
      <w:szCs w:val="26"/>
    </w:rPr>
  </w:style>
  <w:style w:type="character" w:customStyle="1" w:styleId="Kop6Char">
    <w:name w:val="Kop 6 Char"/>
    <w:basedOn w:val="Standaardalinea-lettertype"/>
    <w:link w:val="Kop6"/>
    <w:uiPriority w:val="9"/>
    <w:semiHidden/>
    <w:locked/>
    <w:rsid w:val="00AC043A"/>
    <w:rPr>
      <w:rFonts w:ascii="Arial" w:eastAsiaTheme="minorEastAsia" w:hAnsi="Arial" w:cs="Times New Roman"/>
      <w:b/>
      <w:bCs/>
      <w:sz w:val="22"/>
      <w:szCs w:val="22"/>
    </w:rPr>
  </w:style>
  <w:style w:type="character" w:customStyle="1" w:styleId="Kop7Char">
    <w:name w:val="Kop 7 Char"/>
    <w:basedOn w:val="Standaardalinea-lettertype"/>
    <w:link w:val="Kop7"/>
    <w:uiPriority w:val="9"/>
    <w:semiHidden/>
    <w:locked/>
    <w:rsid w:val="00AC043A"/>
    <w:rPr>
      <w:rFonts w:ascii="Arial" w:eastAsiaTheme="minorEastAsia" w:hAnsi="Arial" w:cs="Times New Roman"/>
      <w:sz w:val="22"/>
      <w:szCs w:val="22"/>
    </w:rPr>
  </w:style>
  <w:style w:type="character" w:customStyle="1" w:styleId="Kop8Char">
    <w:name w:val="Kop 8 Char"/>
    <w:basedOn w:val="Standaardalinea-lettertype"/>
    <w:link w:val="Kop8"/>
    <w:uiPriority w:val="9"/>
    <w:semiHidden/>
    <w:locked/>
    <w:rsid w:val="00AC043A"/>
    <w:rPr>
      <w:rFonts w:ascii="Arial" w:eastAsiaTheme="minorEastAsia" w:hAnsi="Arial" w:cs="Times New Roman"/>
      <w:i/>
      <w:iCs/>
      <w:sz w:val="22"/>
      <w:szCs w:val="22"/>
    </w:rPr>
  </w:style>
  <w:style w:type="character" w:customStyle="1" w:styleId="Kop9Char">
    <w:name w:val="Kop 9 Char"/>
    <w:basedOn w:val="Standaardalinea-lettertype"/>
    <w:link w:val="Kop9"/>
    <w:uiPriority w:val="9"/>
    <w:semiHidden/>
    <w:locked/>
    <w:rsid w:val="00AC043A"/>
    <w:rPr>
      <w:rFonts w:ascii="Arial" w:eastAsiaTheme="minorEastAsia" w:hAnsi="Arial" w:cs="Arial"/>
      <w:sz w:val="22"/>
      <w:szCs w:val="22"/>
    </w:rPr>
  </w:style>
  <w:style w:type="character" w:customStyle="1" w:styleId="KenmerkendegegevensChar">
    <w:name w:val="Kenmerkende gegevens Char"/>
    <w:link w:val="Kenmerkendegegevens"/>
    <w:locked/>
    <w:rsid w:val="00474C11"/>
    <w:rPr>
      <w:rFonts w:ascii="Univers" w:hAnsi="Univers"/>
      <w:sz w:val="18"/>
      <w:lang w:val="en-US" w:eastAsia="en-US"/>
    </w:rPr>
  </w:style>
  <w:style w:type="paragraph" w:customStyle="1" w:styleId="Kenmerkendegegevens">
    <w:name w:val="Kenmerkende gegevens"/>
    <w:basedOn w:val="Standaard"/>
    <w:link w:val="KenmerkendegegevensChar"/>
    <w:rsid w:val="00474C11"/>
    <w:pPr>
      <w:spacing w:line="240" w:lineRule="auto"/>
    </w:pPr>
    <w:rPr>
      <w:rFonts w:ascii="Univers" w:hAnsi="Univers"/>
      <w:sz w:val="18"/>
      <w:lang w:val="en-US" w:eastAsia="en-US"/>
    </w:rPr>
  </w:style>
  <w:style w:type="paragraph" w:styleId="Koptekst">
    <w:name w:val="header"/>
    <w:basedOn w:val="Standaard"/>
    <w:link w:val="KoptekstChar"/>
    <w:uiPriority w:val="99"/>
    <w:unhideWhenUsed/>
    <w:rsid w:val="00FB69ED"/>
    <w:pPr>
      <w:tabs>
        <w:tab w:val="center" w:pos="4536"/>
        <w:tab w:val="right" w:pos="9072"/>
      </w:tabs>
    </w:pPr>
  </w:style>
  <w:style w:type="character" w:customStyle="1" w:styleId="KoptekstChar">
    <w:name w:val="Koptekst Char"/>
    <w:basedOn w:val="Standaardalinea-lettertype"/>
    <w:link w:val="Koptekst"/>
    <w:uiPriority w:val="99"/>
    <w:locked/>
    <w:rsid w:val="00FB69ED"/>
    <w:rPr>
      <w:rFonts w:ascii="Verdana" w:hAnsi="Verdana" w:cs="Times New Roman"/>
      <w:sz w:val="19"/>
    </w:rPr>
  </w:style>
  <w:style w:type="paragraph" w:styleId="Voettekst">
    <w:name w:val="footer"/>
    <w:basedOn w:val="Standaard"/>
    <w:link w:val="VoettekstChar"/>
    <w:uiPriority w:val="99"/>
    <w:unhideWhenUsed/>
    <w:rsid w:val="00FB69ED"/>
    <w:pPr>
      <w:tabs>
        <w:tab w:val="center" w:pos="4536"/>
        <w:tab w:val="right" w:pos="9072"/>
      </w:tabs>
    </w:pPr>
  </w:style>
  <w:style w:type="character" w:customStyle="1" w:styleId="VoettekstChar">
    <w:name w:val="Voettekst Char"/>
    <w:basedOn w:val="Standaardalinea-lettertype"/>
    <w:link w:val="Voettekst"/>
    <w:uiPriority w:val="99"/>
    <w:locked/>
    <w:rsid w:val="00FB69ED"/>
    <w:rPr>
      <w:rFonts w:ascii="Verdana" w:hAnsi="Verdana" w:cs="Times New Roman"/>
      <w:sz w:val="19"/>
    </w:rPr>
  </w:style>
  <w:style w:type="table" w:styleId="Tabelraster">
    <w:name w:val="Table Grid"/>
    <w:basedOn w:val="Standaardtabel"/>
    <w:uiPriority w:val="59"/>
    <w:rsid w:val="00FB69ED"/>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FB69E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FB69ED"/>
    <w:rPr>
      <w:rFonts w:ascii="Tahoma" w:hAnsi="Tahoma" w:cs="Times New Roman"/>
      <w:sz w:val="16"/>
    </w:rPr>
  </w:style>
  <w:style w:type="character" w:styleId="Hyperlink">
    <w:name w:val="Hyperlink"/>
    <w:basedOn w:val="Standaardalinea-lettertype"/>
    <w:uiPriority w:val="99"/>
    <w:unhideWhenUsed/>
    <w:rsid w:val="00DA7A6E"/>
    <w:rPr>
      <w:rFonts w:cs="Times New Roman"/>
      <w:color w:val="0000FF"/>
      <w:u w:val="single"/>
    </w:rPr>
  </w:style>
  <w:style w:type="character" w:customStyle="1" w:styleId="FontStyle15">
    <w:name w:val="Font Style15"/>
    <w:uiPriority w:val="99"/>
    <w:rsid w:val="00AC043A"/>
    <w:rPr>
      <w:rFonts w:ascii="Arial" w:hAnsi="Arial"/>
      <w:color w:val="000000"/>
      <w:sz w:val="18"/>
    </w:rPr>
  </w:style>
  <w:style w:type="character" w:customStyle="1" w:styleId="FontStyle16">
    <w:name w:val="Font Style16"/>
    <w:uiPriority w:val="99"/>
    <w:rsid w:val="00AC043A"/>
    <w:rPr>
      <w:rFonts w:ascii="Arial" w:hAnsi="Arial"/>
      <w:i/>
      <w:color w:val="000000"/>
      <w:sz w:val="18"/>
    </w:rPr>
  </w:style>
  <w:style w:type="paragraph" w:customStyle="1" w:styleId="Formatvorlage1">
    <w:name w:val="Formatvorlage1"/>
    <w:basedOn w:val="Standaard"/>
    <w:rsid w:val="004C70F1"/>
    <w:pPr>
      <w:spacing w:before="60" w:after="60" w:line="240" w:lineRule="exact"/>
      <w:jc w:val="both"/>
    </w:pPr>
    <w:rPr>
      <w:rFonts w:ascii="Arial" w:hAnsi="Arial"/>
      <w:sz w:val="22"/>
      <w:szCs w:val="20"/>
      <w:lang w:val="de-DE"/>
    </w:rPr>
  </w:style>
  <w:style w:type="paragraph" w:styleId="Lijstalinea">
    <w:name w:val="List Paragraph"/>
    <w:basedOn w:val="Standaard"/>
    <w:uiPriority w:val="34"/>
    <w:qFormat/>
    <w:rsid w:val="00285079"/>
    <w:pPr>
      <w:ind w:left="720"/>
      <w:contextualSpacing/>
    </w:pPr>
  </w:style>
  <w:style w:type="paragraph" w:customStyle="1" w:styleId="Default">
    <w:name w:val="Default"/>
    <w:rsid w:val="00224C21"/>
    <w:pPr>
      <w:autoSpaceDE w:val="0"/>
      <w:autoSpaceDN w:val="0"/>
      <w:adjustRightInd w:val="0"/>
      <w:spacing w:line="240" w:lineRule="auto"/>
    </w:pPr>
    <w:rPr>
      <w:rFonts w:ascii="Arial" w:hAnsi="Arial" w:cs="Arial"/>
      <w:color w:val="000000"/>
      <w:sz w:val="24"/>
      <w:szCs w:val="24"/>
    </w:rPr>
  </w:style>
  <w:style w:type="character" w:styleId="Verwijzingopmerking">
    <w:name w:val="annotation reference"/>
    <w:basedOn w:val="Standaardalinea-lettertype"/>
    <w:uiPriority w:val="99"/>
    <w:semiHidden/>
    <w:unhideWhenUsed/>
    <w:rsid w:val="004D6F61"/>
    <w:rPr>
      <w:rFonts w:cs="Times New Roman"/>
      <w:sz w:val="16"/>
      <w:szCs w:val="16"/>
    </w:rPr>
  </w:style>
  <w:style w:type="paragraph" w:styleId="Tekstopmerking">
    <w:name w:val="annotation text"/>
    <w:basedOn w:val="Standaard"/>
    <w:link w:val="TekstopmerkingChar"/>
    <w:uiPriority w:val="99"/>
    <w:semiHidden/>
    <w:unhideWhenUsed/>
    <w:rsid w:val="004D6F61"/>
    <w:pPr>
      <w:spacing w:line="240" w:lineRule="auto"/>
    </w:pPr>
    <w:rPr>
      <w:sz w:val="20"/>
      <w:szCs w:val="20"/>
    </w:rPr>
  </w:style>
  <w:style w:type="character" w:customStyle="1" w:styleId="TekstopmerkingChar">
    <w:name w:val="Tekst opmerking Char"/>
    <w:basedOn w:val="Standaardalinea-lettertype"/>
    <w:link w:val="Tekstopmerking"/>
    <w:uiPriority w:val="99"/>
    <w:semiHidden/>
    <w:locked/>
    <w:rsid w:val="004D6F61"/>
    <w:rPr>
      <w:rFonts w:ascii="Verdana" w:hAnsi="Verdana" w:cs="Times New Roman"/>
    </w:rPr>
  </w:style>
  <w:style w:type="paragraph" w:styleId="Onderwerpvanopmerking">
    <w:name w:val="annotation subject"/>
    <w:basedOn w:val="Tekstopmerking"/>
    <w:next w:val="Tekstopmerking"/>
    <w:link w:val="OnderwerpvanopmerkingChar"/>
    <w:uiPriority w:val="99"/>
    <w:semiHidden/>
    <w:unhideWhenUsed/>
    <w:rsid w:val="004D6F61"/>
    <w:rPr>
      <w:b/>
      <w:bCs/>
    </w:rPr>
  </w:style>
  <w:style w:type="character" w:customStyle="1" w:styleId="OnderwerpvanopmerkingChar">
    <w:name w:val="Onderwerp van opmerking Char"/>
    <w:basedOn w:val="TekstopmerkingChar"/>
    <w:link w:val="Onderwerpvanopmerking"/>
    <w:uiPriority w:val="99"/>
    <w:semiHidden/>
    <w:locked/>
    <w:rsid w:val="004D6F61"/>
    <w:rPr>
      <w:rFonts w:ascii="Verdana" w:hAnsi="Verdana" w:cs="Times New Roman"/>
      <w:b/>
      <w:bCs/>
    </w:rPr>
  </w:style>
  <w:style w:type="paragraph" w:customStyle="1" w:styleId="hoofdstuktitel">
    <w:name w:val="hoofdstuktitel"/>
    <w:basedOn w:val="Standaard"/>
    <w:link w:val="hoofdstuktitelChar"/>
    <w:autoRedefine/>
    <w:rsid w:val="00B2027A"/>
    <w:pPr>
      <w:keepNext/>
      <w:tabs>
        <w:tab w:val="left" w:pos="851"/>
        <w:tab w:val="left" w:pos="1843"/>
        <w:tab w:val="left" w:pos="2552"/>
      </w:tabs>
      <w:spacing w:before="240" w:line="240" w:lineRule="auto"/>
      <w:ind w:left="851" w:hanging="851"/>
      <w:outlineLvl w:val="0"/>
    </w:pPr>
    <w:rPr>
      <w:b/>
      <w:caps/>
      <w:szCs w:val="19"/>
    </w:rPr>
  </w:style>
  <w:style w:type="paragraph" w:customStyle="1" w:styleId="paragraaftitel">
    <w:name w:val="paragraaftitel"/>
    <w:basedOn w:val="Standaard"/>
    <w:link w:val="paragraaftitelChar"/>
    <w:rsid w:val="00826606"/>
    <w:pPr>
      <w:numPr>
        <w:ilvl w:val="1"/>
        <w:numId w:val="19"/>
      </w:numPr>
      <w:tabs>
        <w:tab w:val="left" w:pos="851"/>
        <w:tab w:val="right" w:pos="8789"/>
      </w:tabs>
      <w:spacing w:before="120" w:line="240" w:lineRule="auto"/>
    </w:pPr>
    <w:rPr>
      <w:rFonts w:ascii="Univers" w:hAnsi="Univers"/>
      <w:b/>
      <w:sz w:val="22"/>
      <w:szCs w:val="20"/>
    </w:rPr>
  </w:style>
  <w:style w:type="paragraph" w:customStyle="1" w:styleId="voorschrift">
    <w:name w:val="voorschrift"/>
    <w:basedOn w:val="Standaard"/>
    <w:link w:val="voorschriftChar"/>
    <w:rsid w:val="00826606"/>
    <w:pPr>
      <w:tabs>
        <w:tab w:val="left" w:pos="851"/>
        <w:tab w:val="left" w:pos="1701"/>
        <w:tab w:val="left" w:pos="2552"/>
      </w:tabs>
      <w:spacing w:before="120" w:line="240" w:lineRule="auto"/>
      <w:outlineLvl w:val="1"/>
    </w:pPr>
    <w:rPr>
      <w:rFonts w:ascii="Univers" w:hAnsi="Univers"/>
      <w:sz w:val="22"/>
      <w:szCs w:val="20"/>
    </w:rPr>
  </w:style>
  <w:style w:type="paragraph" w:customStyle="1" w:styleId="vvvoorschriftChar">
    <w:name w:val="vv_voorschrift Char"/>
    <w:basedOn w:val="voorschrift"/>
    <w:link w:val="vvvoorschriftCharChar"/>
    <w:rsid w:val="00826606"/>
    <w:pPr>
      <w:spacing w:before="0"/>
      <w:ind w:left="851" w:hanging="851"/>
    </w:pPr>
  </w:style>
  <w:style w:type="character" w:customStyle="1" w:styleId="paragraaftitelChar">
    <w:name w:val="paragraaftitel Char"/>
    <w:link w:val="paragraaftitel"/>
    <w:locked/>
    <w:rsid w:val="00826606"/>
    <w:rPr>
      <w:rFonts w:ascii="Univers" w:hAnsi="Univers"/>
      <w:b/>
      <w:sz w:val="22"/>
    </w:rPr>
  </w:style>
  <w:style w:type="character" w:customStyle="1" w:styleId="voorschriftChar">
    <w:name w:val="voorschrift Char"/>
    <w:link w:val="voorschrift"/>
    <w:locked/>
    <w:rsid w:val="00826606"/>
    <w:rPr>
      <w:rFonts w:ascii="Univers" w:hAnsi="Univers"/>
      <w:sz w:val="22"/>
    </w:rPr>
  </w:style>
  <w:style w:type="character" w:customStyle="1" w:styleId="vvvoorschriftCharChar">
    <w:name w:val="vv_voorschrift Char Char"/>
    <w:basedOn w:val="voorschriftChar"/>
    <w:link w:val="vvvoorschriftChar"/>
    <w:locked/>
    <w:rsid w:val="00826606"/>
    <w:rPr>
      <w:rFonts w:ascii="Univers" w:hAnsi="Univers" w:cs="Times New Roman"/>
      <w:sz w:val="22"/>
    </w:rPr>
  </w:style>
  <w:style w:type="paragraph" w:customStyle="1" w:styleId="OpmaakprofielparagraaftitelTimesNewRoman">
    <w:name w:val="Opmaakprofiel paragraaftitel + Times New Roman"/>
    <w:basedOn w:val="paragraaftitel"/>
    <w:rsid w:val="00826606"/>
    <w:pPr>
      <w:numPr>
        <w:ilvl w:val="0"/>
        <w:numId w:val="0"/>
      </w:numPr>
    </w:pPr>
    <w:rPr>
      <w:rFonts w:ascii="Times New Roman" w:hAnsi="Times New Roman"/>
      <w:bCs/>
    </w:rPr>
  </w:style>
  <w:style w:type="character" w:customStyle="1" w:styleId="hoofdstuktitelChar">
    <w:name w:val="hoofdstuktitel Char"/>
    <w:link w:val="hoofdstuktitel"/>
    <w:locked/>
    <w:rsid w:val="00B2027A"/>
    <w:rPr>
      <w:rFonts w:ascii="Verdana" w:hAnsi="Verdana"/>
      <w:b/>
      <w:caps/>
      <w:sz w:val="19"/>
    </w:rPr>
  </w:style>
  <w:style w:type="paragraph" w:customStyle="1" w:styleId="begrippenlijst">
    <w:name w:val="begrippenlijst"/>
    <w:basedOn w:val="Standaard"/>
    <w:rsid w:val="00826606"/>
    <w:pPr>
      <w:tabs>
        <w:tab w:val="left" w:pos="851"/>
        <w:tab w:val="left" w:pos="1701"/>
        <w:tab w:val="left" w:pos="2552"/>
      </w:tabs>
      <w:spacing w:before="120" w:line="240" w:lineRule="auto"/>
    </w:pPr>
    <w:rPr>
      <w:rFonts w:ascii="Univers" w:hAnsi="Univers"/>
      <w:sz w:val="22"/>
      <w:szCs w:val="20"/>
    </w:rPr>
  </w:style>
  <w:style w:type="table" w:customStyle="1" w:styleId="TableNormal">
    <w:name w:val="Table Normal"/>
    <w:uiPriority w:val="2"/>
    <w:semiHidden/>
    <w:unhideWhenUsed/>
    <w:qFormat/>
    <w:rsid w:val="007A5E6F"/>
    <w:pPr>
      <w:widowControl w:val="0"/>
      <w:spacing w:line="240" w:lineRule="auto"/>
    </w:pPr>
    <w:rPr>
      <w:rFonts w:asciiTheme="minorHAnsi" w:hAnsiTheme="minorHAns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7A5E6F"/>
    <w:pPr>
      <w:widowControl w:val="0"/>
      <w:spacing w:line="240" w:lineRule="auto"/>
    </w:pPr>
    <w:rPr>
      <w:rFonts w:asciiTheme="minorHAnsi" w:hAnsiTheme="minorHAnsi"/>
      <w:sz w:val="22"/>
      <w:lang w:val="en-US" w:eastAsia="en-US"/>
    </w:rPr>
  </w:style>
  <w:style w:type="paragraph" w:customStyle="1" w:styleId="Inspringkader">
    <w:name w:val="Inspring kader"/>
    <w:basedOn w:val="Standaard"/>
    <w:rsid w:val="00B351BE"/>
    <w:pPr>
      <w:spacing w:line="284" w:lineRule="atLeast"/>
      <w:ind w:left="907"/>
    </w:pPr>
    <w:rPr>
      <w:rFonts w:ascii="Baskerville MT" w:hAnsi="Baskerville MT"/>
      <w:sz w:val="22"/>
      <w:szCs w:val="24"/>
    </w:rPr>
  </w:style>
  <w:style w:type="paragraph" w:customStyle="1" w:styleId="Paragraafniv3kader">
    <w:name w:val="Paragraaf niv3 kader"/>
    <w:basedOn w:val="Standaard"/>
    <w:next w:val="Standaard"/>
    <w:rsid w:val="00B351BE"/>
    <w:pPr>
      <w:keepLines/>
      <w:numPr>
        <w:ilvl w:val="3"/>
        <w:numId w:val="22"/>
      </w:numPr>
      <w:spacing w:before="284" w:line="284" w:lineRule="atLeast"/>
    </w:pPr>
    <w:rPr>
      <w:rFonts w:ascii="Baskerville MT" w:hAnsi="Baskerville MT"/>
      <w:sz w:val="22"/>
    </w:rPr>
  </w:style>
  <w:style w:type="paragraph" w:customStyle="1" w:styleId="Nummeringparagraafkader">
    <w:name w:val="Nummering paragraaf kader"/>
    <w:basedOn w:val="Standaard"/>
    <w:next w:val="Standaard"/>
    <w:rsid w:val="00B351BE"/>
    <w:pPr>
      <w:spacing w:line="284" w:lineRule="atLeast"/>
    </w:pPr>
    <w:rPr>
      <w:rFonts w:ascii="Baskerville MT" w:hAnsi="Baskerville MT"/>
      <w:sz w:val="22"/>
      <w:szCs w:val="24"/>
    </w:rPr>
  </w:style>
  <w:style w:type="paragraph" w:customStyle="1" w:styleId="Consideranstekst">
    <w:name w:val="Consideranstekst"/>
    <w:basedOn w:val="Standaard"/>
    <w:link w:val="ConsideranstekstChar"/>
    <w:rsid w:val="00D601C4"/>
    <w:pPr>
      <w:keepLines/>
      <w:tabs>
        <w:tab w:val="left" w:pos="851"/>
        <w:tab w:val="left" w:pos="1134"/>
        <w:tab w:val="left" w:pos="2835"/>
        <w:tab w:val="left" w:pos="4253"/>
        <w:tab w:val="left" w:pos="5670"/>
      </w:tabs>
      <w:spacing w:line="260" w:lineRule="atLeast"/>
      <w:ind w:left="850"/>
    </w:pPr>
    <w:rPr>
      <w:rFonts w:ascii="Univers" w:hAnsi="Univers"/>
      <w:sz w:val="20"/>
      <w:szCs w:val="20"/>
    </w:rPr>
  </w:style>
  <w:style w:type="character" w:customStyle="1" w:styleId="ConsideranstekstChar">
    <w:name w:val="Consideranstekst Char"/>
    <w:basedOn w:val="Standaardalinea-lettertype"/>
    <w:link w:val="Consideranstekst"/>
    <w:locked/>
    <w:rsid w:val="00D601C4"/>
    <w:rPr>
      <w:rFonts w:ascii="Univers" w:hAnsi="Univers" w:cs="Times New Roman"/>
    </w:rPr>
  </w:style>
  <w:style w:type="paragraph" w:customStyle="1" w:styleId="Voorschrifttekst">
    <w:name w:val="Voorschrifttekst"/>
    <w:basedOn w:val="Standaard"/>
    <w:rsid w:val="007A09D8"/>
    <w:pPr>
      <w:tabs>
        <w:tab w:val="left" w:pos="567"/>
        <w:tab w:val="left" w:pos="851"/>
        <w:tab w:val="left" w:pos="1134"/>
        <w:tab w:val="left" w:pos="2835"/>
        <w:tab w:val="left" w:pos="4253"/>
        <w:tab w:val="left" w:pos="5670"/>
      </w:tabs>
      <w:spacing w:line="260" w:lineRule="atLeast"/>
    </w:pPr>
    <w:rPr>
      <w:rFonts w:ascii="Univers" w:hAnsi="Univer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416185">
      <w:marLeft w:val="0"/>
      <w:marRight w:val="0"/>
      <w:marTop w:val="0"/>
      <w:marBottom w:val="0"/>
      <w:divBdr>
        <w:top w:val="none" w:sz="0" w:space="0" w:color="auto"/>
        <w:left w:val="none" w:sz="0" w:space="0" w:color="auto"/>
        <w:bottom w:val="none" w:sz="0" w:space="0" w:color="auto"/>
        <w:right w:val="none" w:sz="0" w:space="0" w:color="auto"/>
      </w:divBdr>
    </w:div>
    <w:div w:id="1189416186">
      <w:marLeft w:val="0"/>
      <w:marRight w:val="0"/>
      <w:marTop w:val="0"/>
      <w:marBottom w:val="0"/>
      <w:divBdr>
        <w:top w:val="none" w:sz="0" w:space="0" w:color="auto"/>
        <w:left w:val="none" w:sz="0" w:space="0" w:color="auto"/>
        <w:bottom w:val="none" w:sz="0" w:space="0" w:color="auto"/>
        <w:right w:val="none" w:sz="0" w:space="0" w:color="auto"/>
      </w:divBdr>
    </w:div>
    <w:div w:id="1189416187">
      <w:marLeft w:val="0"/>
      <w:marRight w:val="0"/>
      <w:marTop w:val="0"/>
      <w:marBottom w:val="0"/>
      <w:divBdr>
        <w:top w:val="none" w:sz="0" w:space="0" w:color="auto"/>
        <w:left w:val="none" w:sz="0" w:space="0" w:color="auto"/>
        <w:bottom w:val="none" w:sz="0" w:space="0" w:color="auto"/>
        <w:right w:val="none" w:sz="0" w:space="0" w:color="auto"/>
      </w:divBdr>
    </w:div>
    <w:div w:id="1189416188">
      <w:marLeft w:val="0"/>
      <w:marRight w:val="0"/>
      <w:marTop w:val="0"/>
      <w:marBottom w:val="0"/>
      <w:divBdr>
        <w:top w:val="none" w:sz="0" w:space="0" w:color="auto"/>
        <w:left w:val="none" w:sz="0" w:space="0" w:color="auto"/>
        <w:bottom w:val="none" w:sz="0" w:space="0" w:color="auto"/>
        <w:right w:val="none" w:sz="0" w:space="0" w:color="auto"/>
      </w:divBdr>
    </w:div>
    <w:div w:id="1189416189">
      <w:marLeft w:val="0"/>
      <w:marRight w:val="0"/>
      <w:marTop w:val="0"/>
      <w:marBottom w:val="0"/>
      <w:divBdr>
        <w:top w:val="none" w:sz="0" w:space="0" w:color="auto"/>
        <w:left w:val="none" w:sz="0" w:space="0" w:color="auto"/>
        <w:bottom w:val="none" w:sz="0" w:space="0" w:color="auto"/>
        <w:right w:val="none" w:sz="0" w:space="0" w:color="auto"/>
      </w:divBdr>
    </w:div>
    <w:div w:id="1189416190">
      <w:marLeft w:val="0"/>
      <w:marRight w:val="0"/>
      <w:marTop w:val="0"/>
      <w:marBottom w:val="0"/>
      <w:divBdr>
        <w:top w:val="none" w:sz="0" w:space="0" w:color="auto"/>
        <w:left w:val="none" w:sz="0" w:space="0" w:color="auto"/>
        <w:bottom w:val="none" w:sz="0" w:space="0" w:color="auto"/>
        <w:right w:val="none" w:sz="0" w:space="0" w:color="auto"/>
      </w:divBdr>
    </w:div>
    <w:div w:id="1189416191">
      <w:marLeft w:val="0"/>
      <w:marRight w:val="0"/>
      <w:marTop w:val="0"/>
      <w:marBottom w:val="0"/>
      <w:divBdr>
        <w:top w:val="none" w:sz="0" w:space="0" w:color="auto"/>
        <w:left w:val="none" w:sz="0" w:space="0" w:color="auto"/>
        <w:bottom w:val="none" w:sz="0" w:space="0" w:color="auto"/>
        <w:right w:val="none" w:sz="0" w:space="0" w:color="auto"/>
      </w:divBdr>
    </w:div>
    <w:div w:id="118941619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customXml" Target="../customXml/item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602DEDF8A0574399BC4EFA2117317D3A0009CAA48EB4307A4D9AFF3C56DC12CE630100AE4381369E80AD46A9C2A746D3E7E51A" ma:contentTypeVersion="20" ma:contentTypeDescription="" ma:contentTypeScope="" ma:versionID="571449343051d03b9ebc25e1b19d59e3">
  <xsd:schema xmlns:xsd="http://www.w3.org/2001/XMLSchema" xmlns:xs="http://www.w3.org/2001/XMLSchema" xmlns:p="http://schemas.microsoft.com/office/2006/metadata/properties" xmlns:ns1="http://schemas.microsoft.com/sharepoint/v3" xmlns:ns2="eac3eda4-e0c8-4238-8a3d-3a564a656a5b" xmlns:ns3="81e32a9f-03bc-42ce-8c2d-adbd1ad6e734" targetNamespace="http://schemas.microsoft.com/office/2006/metadata/properties" ma:root="true" ma:fieldsID="02ff88632ef6c1083d4ce6c2865b2f64" ns1:_="" ns2:_="" ns3:_="">
    <xsd:import namespace="http://schemas.microsoft.com/sharepoint/v3"/>
    <xsd:import namespace="eac3eda4-e0c8-4238-8a3d-3a564a656a5b"/>
    <xsd:import namespace="81e32a9f-03bc-42ce-8c2d-adbd1ad6e734"/>
    <xsd:element name="properties">
      <xsd:complexType>
        <xsd:sequence>
          <xsd:element name="documentManagement">
            <xsd:complexType>
              <xsd:all>
                <xsd:element ref="ns3:DocumentTypeTaxHTField0" minOccurs="0"/>
                <xsd:element ref="ns2:TaxCatchAll" minOccurs="0"/>
                <xsd:element ref="ns2:TaxCatchAllLabel" minOccurs="0"/>
                <xsd:element ref="ns2:cdb59a71a1094b24a26993ddb98fc8ea" minOccurs="0"/>
                <xsd:element ref="ns2:cea5db426e5447899e7e96a140ca8638" minOccurs="0"/>
                <xsd:element ref="ns2:Openbaar"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7" nillable="true" ma:displayName="Begindatum van de planning" ma:description="Geplande begindatum is een sitekolom die door de publicatiefunctie gemaakt wordt. Het wordt gebruikt om een specifieke datum en tijd op te geven waarop de pagina voor het eerst verschijnt voor sitebezoekers." ma:internalName="PublishingStartDate">
      <xsd:simpleType>
        <xsd:restriction base="dms:Unknown"/>
      </xsd:simpleType>
    </xsd:element>
    <xsd:element name="PublishingExpirationDate" ma:index="18" nillable="true" ma:displayName="Einddatum van de planning" ma:description="Geplande einddatum is een sitekolom die door de publicatiefunctie gemaakt wordt. Het wordt gebruikt om een specifieke datum en tijd op te geven waarop de pagina niet langer verschijnt voor sitebezoeke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c3eda4-e0c8-4238-8a3d-3a564a656a5b" elementFormDefault="qualified">
    <xsd:import namespace="http://schemas.microsoft.com/office/2006/documentManagement/types"/>
    <xsd:import namespace="http://schemas.microsoft.com/office/infopath/2007/PartnerControls"/>
    <xsd:element name="TaxCatchAll" ma:index="10" nillable="true" ma:displayName="TaxCatchAll" ma:description="" ma:hidden="true" ma:list="{3647517a-0ab5-4120-aeba-2ba717601848}" ma:internalName="TaxCatchAll" ma:showField="CatchAllData" ma:web="6b0b2908-2191-4b79-9964-8c0a99ef0b1e">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CatchAllLabel" ma:description="" ma:hidden="true" ma:list="{3647517a-0ab5-4120-aeba-2ba717601848}" ma:internalName="TaxCatchAllLabel" ma:readOnly="true" ma:showField="CatchAllDataLabel" ma:web="6b0b2908-2191-4b79-9964-8c0a99ef0b1e">
      <xsd:complexType>
        <xsd:complexContent>
          <xsd:extension base="dms:MultiChoiceLookup">
            <xsd:sequence>
              <xsd:element name="Value" type="dms:Lookup" maxOccurs="unbounded" minOccurs="0" nillable="true"/>
            </xsd:sequence>
          </xsd:extension>
        </xsd:complexContent>
      </xsd:complexType>
    </xsd:element>
    <xsd:element name="cdb59a71a1094b24a26993ddb98fc8ea" ma:index="12" nillable="true" ma:taxonomy="true" ma:internalName="cdb59a71a1094b24a26993ddb98fc8ea" ma:taxonomyFieldName="Categorie" ma:displayName="Categorie" ma:default="" ma:fieldId="{cdb59a71-a109-4b24-a269-93ddb98fc8ea}" ma:taxonomyMulti="true" ma:sspId="f85d4054-6d0c-4709-aaf5-95c0f58b49e4" ma:termSetId="c830cb3e-a482-4986-85c0-877d1abaeb87" ma:anchorId="7a4173d8-f921-477c-b642-b57b55bf866a" ma:open="false" ma:isKeyword="false">
      <xsd:complexType>
        <xsd:sequence>
          <xsd:element ref="pc:Terms" minOccurs="0" maxOccurs="1"/>
        </xsd:sequence>
      </xsd:complexType>
    </xsd:element>
    <xsd:element name="cea5db426e5447899e7e96a140ca8638" ma:index="14" nillable="true" ma:taxonomy="true" ma:internalName="cea5db426e5447899e7e96a140ca8638" ma:taxonomyFieldName="Project" ma:displayName="Project" ma:default="" ma:fieldId="{cea5db42-6e54-4789-9e7e-96a140ca8638}" ma:sspId="f85d4054-6d0c-4709-aaf5-95c0f58b49e4" ma:termSetId="5da36c40-790a-4b7c-8107-b23518bc252c" ma:anchorId="00000000-0000-0000-0000-000000000000" ma:open="false" ma:isKeyword="false">
      <xsd:complexType>
        <xsd:sequence>
          <xsd:element ref="pc:Terms" minOccurs="0" maxOccurs="1"/>
        </xsd:sequence>
      </xsd:complexType>
    </xsd:element>
    <xsd:element name="Openbaar" ma:index="16" nillable="true" ma:displayName="Openbaar" ma:format="Dropdown" ma:internalName="Openbaar">
      <xsd:simpleType>
        <xsd:restriction base="dms:Choice">
          <xsd:enumeration value="Ja"/>
          <xsd:enumeration value="Nee"/>
        </xsd:restriction>
      </xsd:simpleType>
    </xsd:element>
  </xsd:schema>
  <xsd:schema xmlns:xsd="http://www.w3.org/2001/XMLSchema" xmlns:xs="http://www.w3.org/2001/XMLSchema" xmlns:dms="http://schemas.microsoft.com/office/2006/documentManagement/types" xmlns:pc="http://schemas.microsoft.com/office/infopath/2007/PartnerControls" targetNamespace="81e32a9f-03bc-42ce-8c2d-adbd1ad6e734" elementFormDefault="qualified">
    <xsd:import namespace="http://schemas.microsoft.com/office/2006/documentManagement/types"/>
    <xsd:import namespace="http://schemas.microsoft.com/office/infopath/2007/PartnerControls"/>
    <xsd:element name="DocumentTypeTaxHTField0" ma:index="9" nillable="true" ma:taxonomy="true" ma:internalName="DocumentTypeTaxHTField0" ma:taxonomyFieldName="DocumentType" ma:displayName="Document type" ma:indexed="true" ma:readOnly="false" ma:default="" ma:fieldId="{7806aed2-60cb-427e-808c-462caec3541b}" ma:sspId="f85d4054-6d0c-4709-aaf5-95c0f58b49e4" ma:termSetId="c830cb3e-a482-4986-85c0-877d1abaeb87" ma:anchorId="493a3a5e-4483-4858-b165-fd9e80d4fac9"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f85d4054-6d0c-4709-aaf5-95c0f58b49e4" ContentTypeId="0x010100602DEDF8A0574399BC4EFA2117317D3A0009CAA48EB4307A4D9AFF3C56DC12CE6301" PreviousValue="false"/>
</file>

<file path=customXml/item5.xml><?xml version="1.0" encoding="utf-8"?>
<p:properties xmlns:p="http://schemas.microsoft.com/office/2006/metadata/properties" xmlns:xsi="http://www.w3.org/2001/XMLSchema-instance" xmlns:pc="http://schemas.microsoft.com/office/infopath/2007/PartnerControls">
  <documentManagement>
    <cea5db426e5447899e7e96a140ca8638 xmlns="eac3eda4-e0c8-4238-8a3d-3a564a656a5b">
      <Terms xmlns="http://schemas.microsoft.com/office/infopath/2007/PartnerControls"/>
    </cea5db426e5447899e7e96a140ca8638>
    <TaxCatchAll xmlns="eac3eda4-e0c8-4238-8a3d-3a564a656a5b"/>
    <DocumentTypeTaxHTField0 xmlns="81e32a9f-03bc-42ce-8c2d-adbd1ad6e734">
      <Terms xmlns="http://schemas.microsoft.com/office/infopath/2007/PartnerControls"/>
    </DocumentTypeTaxHTField0>
    <cdb59a71a1094b24a26993ddb98fc8ea xmlns="eac3eda4-e0c8-4238-8a3d-3a564a656a5b">
      <Terms xmlns="http://schemas.microsoft.com/office/infopath/2007/PartnerControls"/>
    </cdb59a71a1094b24a26993ddb98fc8ea>
    <Openbaar xmlns="eac3eda4-e0c8-4238-8a3d-3a564a656a5b">Ja</Openbaar>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04905CD-F54E-4909-B8E1-29639A56221D}"/>
</file>

<file path=customXml/itemProps2.xml><?xml version="1.0" encoding="utf-8"?>
<ds:datastoreItem xmlns:ds="http://schemas.openxmlformats.org/officeDocument/2006/customXml" ds:itemID="{01E1E7AF-2002-4D16-9666-CBDBDDEB2132}"/>
</file>

<file path=customXml/itemProps3.xml><?xml version="1.0" encoding="utf-8"?>
<ds:datastoreItem xmlns:ds="http://schemas.openxmlformats.org/officeDocument/2006/customXml" ds:itemID="{356AE731-0ED3-46B2-8865-F96AED0B2C66}"/>
</file>

<file path=customXml/itemProps4.xml><?xml version="1.0" encoding="utf-8"?>
<ds:datastoreItem xmlns:ds="http://schemas.openxmlformats.org/officeDocument/2006/customXml" ds:itemID="{6EF1394E-3C9C-4306-B3FA-249E0FDAAE6C}"/>
</file>

<file path=customXml/itemProps5.xml><?xml version="1.0" encoding="utf-8"?>
<ds:datastoreItem xmlns:ds="http://schemas.openxmlformats.org/officeDocument/2006/customXml" ds:itemID="{B5E2D626-02CC-425D-BBEF-18B784EB8E13}"/>
</file>

<file path=docProps/app.xml><?xml version="1.0" encoding="utf-8"?>
<Properties xmlns="http://schemas.openxmlformats.org/officeDocument/2006/extended-properties" xmlns:vt="http://schemas.openxmlformats.org/officeDocument/2006/docPropsVTypes">
  <Template>Normal</Template>
  <TotalTime>1</TotalTime>
  <Pages>39</Pages>
  <Words>14944</Words>
  <Characters>82198</Characters>
  <Application>Microsoft Office Word</Application>
  <DocSecurity>0</DocSecurity>
  <Lines>684</Lines>
  <Paragraphs>193</Paragraphs>
  <ScaleCrop>false</ScaleCrop>
  <HeadingPairs>
    <vt:vector size="2" baseType="variant">
      <vt:variant>
        <vt:lpstr>Titel</vt:lpstr>
      </vt:variant>
      <vt:variant>
        <vt:i4>1</vt:i4>
      </vt:variant>
    </vt:vector>
  </HeadingPairs>
  <TitlesOfParts>
    <vt:vector size="1" baseType="lpstr">
      <vt:lpstr/>
    </vt:vector>
  </TitlesOfParts>
  <Company>Gemeente Putten</Company>
  <LinksUpToDate>false</LinksUpToDate>
  <CharactersWithSpaces>96949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Admsrv</dc:creator>
  <cp:lastModifiedBy>Albert van den Heerik</cp:lastModifiedBy>
  <cp:revision>2</cp:revision>
  <cp:lastPrinted>2015-04-16T15:55:00Z</cp:lastPrinted>
  <dcterms:created xsi:type="dcterms:W3CDTF">2015-11-25T15:10:00Z</dcterms:created>
  <dcterms:modified xsi:type="dcterms:W3CDTF">2015-11-25T15:10:00Z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0x010100602DEDF8A0574399BC4EFA2117317D3A0009CAA48EB4307A4D9AFF3C56DC12CE630100AE4381369E80AD46A9C2A746D3E7E51A</vt:lpwstr>
  </property>
  <property fmtid="{D5CDD505-2E9C-101B-9397-08002B2CF9AE}" pid="3" name="Project">
    <vt:lpwstr/>
  </property>
  <property fmtid="{D5CDD505-2E9C-101B-9397-08002B2CF9AE}" pid="4" name="DocumentType">
    <vt:lpwstr/>
  </property>
  <property fmtid="{D5CDD505-2E9C-101B-9397-08002B2CF9AE}" pid="5" name="Categorie">
    <vt:lpwstr/>
  </property>
</Properties>
</file>