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2944EE" w14:textId="77777777" w:rsidR="00660342" w:rsidRPr="00A649DD" w:rsidRDefault="00660342" w:rsidP="00805789">
      <w:pPr>
        <w:pStyle w:val="persaanhef"/>
        <w:jc w:val="right"/>
        <w:rPr>
          <w:sz w:val="24"/>
          <w:szCs w:val="24"/>
        </w:rPr>
      </w:pPr>
      <w:r w:rsidRPr="00A649DD">
        <w:rPr>
          <w:sz w:val="24"/>
          <w:szCs w:val="24"/>
        </w:rPr>
        <w:t>Persbericht</w:t>
      </w:r>
      <w:bookmarkStart w:id="0" w:name="perstitel"/>
      <w:bookmarkEnd w:id="0"/>
    </w:p>
    <w:p w14:paraId="2DA8C221" w14:textId="7D347E48" w:rsidR="00DC422A" w:rsidRPr="00432569" w:rsidRDefault="008D44BC" w:rsidP="00432569">
      <w:pPr>
        <w:jc w:val="both"/>
        <w:rPr>
          <w:rFonts w:ascii="Arial" w:hAnsi="Arial"/>
          <w:b/>
          <w:sz w:val="28"/>
          <w:szCs w:val="28"/>
        </w:rPr>
        <w:sectPr w:rsidR="00DC422A" w:rsidRPr="00432569">
          <w:headerReference w:type="default" r:id="rId10"/>
          <w:footerReference w:type="default" r:id="rId11"/>
          <w:pgSz w:w="11906" w:h="16838" w:code="9"/>
          <w:pgMar w:top="1135" w:right="1418" w:bottom="1418" w:left="1418" w:header="992" w:footer="992" w:gutter="0"/>
          <w:cols w:space="708"/>
        </w:sectPr>
      </w:pPr>
      <w:r w:rsidRPr="007D5622">
        <w:rPr>
          <w:rFonts w:ascii="Arial" w:hAnsi="Arial"/>
          <w:b/>
          <w:noProof/>
          <w:sz w:val="28"/>
          <w:szCs w:val="28"/>
          <w:lang w:eastAsia="nl-NL"/>
        </w:rPr>
        <mc:AlternateContent>
          <mc:Choice Requires="wps">
            <w:drawing>
              <wp:anchor distT="0" distB="0" distL="114300" distR="114300" simplePos="0" relativeHeight="251657216" behindDoc="0" locked="0" layoutInCell="0" allowOverlap="1" wp14:anchorId="069CE23A" wp14:editId="4B9F8CA2">
                <wp:simplePos x="0" y="0"/>
                <wp:positionH relativeFrom="column">
                  <wp:posOffset>13970</wp:posOffset>
                </wp:positionH>
                <wp:positionV relativeFrom="paragraph">
                  <wp:posOffset>56515</wp:posOffset>
                </wp:positionV>
                <wp:extent cx="5760720" cy="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8AC488" id="Line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pt,4.45pt" to="454.7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" o:allowincell="f"/>
            </w:pict>
          </mc:Fallback>
        </mc:AlternateContent>
      </w:r>
    </w:p>
    <w:p w14:paraId="6211073B" w14:textId="2CC32E68" w:rsidR="00842B77" w:rsidRDefault="00984471" w:rsidP="00842B77">
      <w:pPr>
        <w:pStyle w:val="persbody"/>
        <w:pBdr>
          <w:left w:val="single" w:sz="4" w:space="31" w:color="auto"/>
        </w:pBdr>
        <w:rPr>
          <w:rFonts w:ascii="Arial Black" w:hAnsi="Arial Black"/>
          <w:b/>
          <w:sz w:val="28"/>
          <w:szCs w:val="28"/>
        </w:rPr>
      </w:pPr>
      <w:bookmarkStart w:id="1" w:name="start"/>
      <w:bookmarkEnd w:id="1"/>
      <w:r>
        <w:rPr>
          <w:rFonts w:ascii="Arial Black" w:hAnsi="Arial Black"/>
          <w:b/>
          <w:sz w:val="28"/>
          <w:szCs w:val="28"/>
        </w:rPr>
        <w:t>Jaarverslag</w:t>
      </w:r>
      <w:r w:rsidR="00432569">
        <w:rPr>
          <w:rFonts w:ascii="Arial Black" w:hAnsi="Arial Black"/>
          <w:b/>
          <w:sz w:val="28"/>
          <w:szCs w:val="28"/>
        </w:rPr>
        <w:t xml:space="preserve"> 2019</w:t>
      </w:r>
      <w:r>
        <w:rPr>
          <w:rFonts w:ascii="Arial Black" w:hAnsi="Arial Black"/>
          <w:b/>
          <w:sz w:val="28"/>
          <w:szCs w:val="28"/>
        </w:rPr>
        <w:t xml:space="preserve">: </w:t>
      </w:r>
      <w:r w:rsidR="00623951">
        <w:rPr>
          <w:rFonts w:ascii="Arial Black" w:hAnsi="Arial Black"/>
          <w:b/>
          <w:sz w:val="28"/>
          <w:szCs w:val="28"/>
        </w:rPr>
        <w:t>Milieueffect</w:t>
      </w:r>
      <w:r>
        <w:rPr>
          <w:rFonts w:ascii="Arial Black" w:hAnsi="Arial Black"/>
          <w:b/>
          <w:sz w:val="28"/>
          <w:szCs w:val="28"/>
        </w:rPr>
        <w:t xml:space="preserve">rapport </w:t>
      </w:r>
      <w:r w:rsidR="00084E09">
        <w:rPr>
          <w:rFonts w:ascii="Arial Black" w:hAnsi="Arial Black"/>
          <w:b/>
          <w:sz w:val="28"/>
          <w:szCs w:val="28"/>
        </w:rPr>
        <w:t xml:space="preserve">Nederland </w:t>
      </w:r>
      <w:r>
        <w:rPr>
          <w:rFonts w:ascii="Arial Black" w:hAnsi="Arial Black"/>
          <w:b/>
          <w:sz w:val="28"/>
          <w:szCs w:val="28"/>
        </w:rPr>
        <w:t>onder druk</w:t>
      </w:r>
    </w:p>
    <w:p w14:paraId="56D82625" w14:textId="3D3C3587" w:rsidR="00581FF2" w:rsidRDefault="00581FF2" w:rsidP="00842B77">
      <w:pPr>
        <w:pStyle w:val="persbody"/>
        <w:pBdr>
          <w:left w:val="single" w:sz="4" w:space="31" w:color="auto"/>
        </w:pBdr>
        <w:rPr>
          <w:rFonts w:ascii="Arial Black" w:hAnsi="Arial Black"/>
          <w:b/>
          <w:sz w:val="28"/>
          <w:szCs w:val="28"/>
        </w:rPr>
      </w:pPr>
    </w:p>
    <w:p w14:paraId="38CCFAB8" w14:textId="4631B9C5" w:rsidR="00154332" w:rsidRDefault="004C1197" w:rsidP="004C1197">
      <w:pPr>
        <w:pStyle w:val="persbody"/>
        <w:pBdr>
          <w:left w:val="single" w:sz="4" w:space="31" w:color="auto"/>
        </w:pBdr>
        <w:rPr>
          <w:b/>
        </w:rPr>
      </w:pPr>
      <w:r w:rsidRPr="004C1197">
        <w:rPr>
          <w:b/>
          <w:bCs/>
        </w:rPr>
        <w:t>De stikstofcrisis zette in 2019 de schijnwerpers op de slechte staat van natuurgebieden. Energietransitie, klimaatmaatregelen, woningbouw en het landelijk gebied</w:t>
      </w:r>
      <w:r w:rsidR="00084E09">
        <w:rPr>
          <w:b/>
          <w:bCs/>
        </w:rPr>
        <w:t>:</w:t>
      </w:r>
      <w:r w:rsidRPr="004C1197">
        <w:rPr>
          <w:b/>
          <w:bCs/>
        </w:rPr>
        <w:t xml:space="preserve"> thema’s waarover </w:t>
      </w:r>
      <w:r w:rsidR="00D772D9">
        <w:rPr>
          <w:b/>
          <w:bCs/>
        </w:rPr>
        <w:t xml:space="preserve">nu </w:t>
      </w:r>
      <w:r w:rsidRPr="004C1197">
        <w:rPr>
          <w:b/>
          <w:bCs/>
        </w:rPr>
        <w:t xml:space="preserve">belangrijke besluiten worden genomen. </w:t>
      </w:r>
      <w:r w:rsidR="00432569" w:rsidRPr="004C1197">
        <w:rPr>
          <w:b/>
          <w:bCs/>
        </w:rPr>
        <w:t>Milieueffectrapportage ondersteunt die besluiten met de</w:t>
      </w:r>
      <w:r w:rsidR="00432569">
        <w:rPr>
          <w:b/>
          <w:bCs/>
        </w:rPr>
        <w:t xml:space="preserve"> </w:t>
      </w:r>
      <w:r w:rsidR="00432569" w:rsidRPr="004C1197">
        <w:rPr>
          <w:b/>
          <w:bCs/>
        </w:rPr>
        <w:t>noodzakelijke en juiste informatie over de omgevingseffecten</w:t>
      </w:r>
      <w:r w:rsidR="00432569">
        <w:rPr>
          <w:b/>
          <w:bCs/>
        </w:rPr>
        <w:t xml:space="preserve">. </w:t>
      </w:r>
      <w:r>
        <w:rPr>
          <w:b/>
        </w:rPr>
        <w:t>D</w:t>
      </w:r>
      <w:r w:rsidR="001E2A41" w:rsidRPr="00623951">
        <w:rPr>
          <w:b/>
        </w:rPr>
        <w:t>e</w:t>
      </w:r>
      <w:r w:rsidR="00D772D9">
        <w:rPr>
          <w:b/>
        </w:rPr>
        <w:t xml:space="preserve">sondanks zag de </w:t>
      </w:r>
      <w:r w:rsidR="001E2A41" w:rsidRPr="00623951">
        <w:rPr>
          <w:b/>
        </w:rPr>
        <w:t xml:space="preserve">Commissie </w:t>
      </w:r>
      <w:r w:rsidR="00623951">
        <w:rPr>
          <w:b/>
        </w:rPr>
        <w:t xml:space="preserve">voor de milieueffectrapportage </w:t>
      </w:r>
      <w:r w:rsidR="00D772D9">
        <w:rPr>
          <w:b/>
        </w:rPr>
        <w:t xml:space="preserve">het aantal adviezen </w:t>
      </w:r>
      <w:r w:rsidR="00234FFA">
        <w:rPr>
          <w:b/>
        </w:rPr>
        <w:t xml:space="preserve">fors </w:t>
      </w:r>
      <w:r w:rsidR="00D772D9">
        <w:rPr>
          <w:b/>
        </w:rPr>
        <w:t xml:space="preserve">dalen in 2019: </w:t>
      </w:r>
      <w:r>
        <w:rPr>
          <w:b/>
        </w:rPr>
        <w:t>130 adviezen</w:t>
      </w:r>
      <w:r w:rsidR="00432569">
        <w:rPr>
          <w:b/>
        </w:rPr>
        <w:t xml:space="preserve">, </w:t>
      </w:r>
      <w:r w:rsidR="00234FFA">
        <w:rPr>
          <w:b/>
        </w:rPr>
        <w:t>veel</w:t>
      </w:r>
      <w:r w:rsidR="00920564">
        <w:rPr>
          <w:b/>
        </w:rPr>
        <w:t xml:space="preserve"> minder dan voorga</w:t>
      </w:r>
      <w:r w:rsidR="00154332">
        <w:rPr>
          <w:b/>
        </w:rPr>
        <w:t xml:space="preserve">ande jaren. </w:t>
      </w:r>
    </w:p>
    <w:p w14:paraId="6CF5A4D9" w14:textId="13BDFBF7" w:rsidR="000E65AC" w:rsidRDefault="000E65AC" w:rsidP="00432569">
      <w:pPr>
        <w:pStyle w:val="persbody"/>
        <w:pBdr>
          <w:left w:val="single" w:sz="4" w:space="31" w:color="auto"/>
        </w:pBdr>
        <w:rPr>
          <w:b/>
        </w:rPr>
      </w:pPr>
    </w:p>
    <w:p w14:paraId="7A7801B4" w14:textId="0D2E3F0F" w:rsidR="00594B31" w:rsidRPr="00594B31" w:rsidRDefault="00594B31" w:rsidP="00594B31">
      <w:pPr>
        <w:pStyle w:val="persbody"/>
        <w:pBdr>
          <w:left w:val="single" w:sz="4" w:space="31" w:color="auto"/>
        </w:pBdr>
      </w:pPr>
      <w:r w:rsidRPr="00594B31">
        <w:t xml:space="preserve">De Commissie bracht adviezen uit over grote plannen en programma’s als de Nationale Omgevingsvisie, Luchtvaartnota, Luchtruimherziening en </w:t>
      </w:r>
      <w:r>
        <w:t xml:space="preserve">het </w:t>
      </w:r>
      <w:r w:rsidRPr="00594B31">
        <w:t xml:space="preserve">Programma Grote Wateren. </w:t>
      </w:r>
      <w:r>
        <w:t>Veel e</w:t>
      </w:r>
      <w:r w:rsidRPr="00594B31">
        <w:t>rvaring is opgedaan met milieueffectrapportage bij omgevingsvisies en omgevingsplannen van gemeenten en provincies.</w:t>
      </w:r>
    </w:p>
    <w:p w14:paraId="646A3B6F" w14:textId="77777777" w:rsidR="00594B31" w:rsidRDefault="00594B31" w:rsidP="00432569">
      <w:pPr>
        <w:pStyle w:val="persbody"/>
        <w:pBdr>
          <w:left w:val="single" w:sz="4" w:space="31" w:color="auto"/>
        </w:pBdr>
        <w:rPr>
          <w:b/>
        </w:rPr>
      </w:pPr>
    </w:p>
    <w:p w14:paraId="76FE5DDE" w14:textId="35535F3D" w:rsidR="00984471" w:rsidRDefault="00021881" w:rsidP="00984471">
      <w:pPr>
        <w:pStyle w:val="persbody"/>
        <w:pBdr>
          <w:left w:val="single" w:sz="4" w:space="31" w:color="auto"/>
        </w:pBdr>
      </w:pPr>
      <w:r>
        <w:t>M</w:t>
      </w:r>
      <w:r w:rsidR="00984471">
        <w:t xml:space="preserve">ilieueffectrapportage in Nederland </w:t>
      </w:r>
      <w:r>
        <w:t xml:space="preserve">staat </w:t>
      </w:r>
      <w:r w:rsidR="00984471">
        <w:t>onder druk. Dat was de conclusie van zowel</w:t>
      </w:r>
    </w:p>
    <w:p w14:paraId="1763F73A" w14:textId="1294DEFD" w:rsidR="00984471" w:rsidRDefault="00984471" w:rsidP="00984471">
      <w:pPr>
        <w:pStyle w:val="persbody"/>
        <w:pBdr>
          <w:left w:val="single" w:sz="4" w:space="31" w:color="auto"/>
        </w:pBdr>
      </w:pPr>
      <w:r>
        <w:t>onderzoeksbureau Investico als Arcadis</w:t>
      </w:r>
      <w:r w:rsidR="00234FFA">
        <w:t>,</w:t>
      </w:r>
      <w:r>
        <w:t xml:space="preserve"> die beide in 2019 onderzoek deden naar de kwaliteit en kwantiteit van milieueffectrapportage. De Commissie ziet die conclusie</w:t>
      </w:r>
    </w:p>
    <w:p w14:paraId="123553EE" w14:textId="40007917" w:rsidR="00984471" w:rsidRDefault="00984471" w:rsidP="00021881">
      <w:pPr>
        <w:pStyle w:val="persbody"/>
        <w:pBdr>
          <w:left w:val="single" w:sz="4" w:space="31" w:color="auto"/>
        </w:pBdr>
      </w:pPr>
      <w:r>
        <w:t xml:space="preserve">bevestigd in de 130 adviezen in 2019, het laagste aantal adviezen sinds </w:t>
      </w:r>
      <w:r w:rsidR="00594B31">
        <w:t>jaren.</w:t>
      </w:r>
      <w:r>
        <w:t xml:space="preserve"> </w:t>
      </w:r>
    </w:p>
    <w:p w14:paraId="0CAC8B8C" w14:textId="77777777" w:rsidR="00984471" w:rsidRDefault="00984471" w:rsidP="00984471">
      <w:pPr>
        <w:pStyle w:val="persbody"/>
        <w:pBdr>
          <w:left w:val="single" w:sz="4" w:space="31" w:color="auto"/>
        </w:pBdr>
      </w:pPr>
    </w:p>
    <w:p w14:paraId="22E19D84" w14:textId="2360446F" w:rsidR="00984471" w:rsidRDefault="00984471" w:rsidP="00984471">
      <w:pPr>
        <w:pStyle w:val="persbody"/>
        <w:pBdr>
          <w:left w:val="single" w:sz="4" w:space="31" w:color="auto"/>
        </w:pBdr>
      </w:pPr>
      <w:r>
        <w:t>Internationaal is milieueffectrapportag</w:t>
      </w:r>
      <w:r w:rsidR="00234FFA">
        <w:t>e</w:t>
      </w:r>
      <w:r>
        <w:t xml:space="preserve"> in ontwikkeling. In steeds meer lage en middeninkomenslanden wordt bijvoorbeeld plan-m.e.r. opgenomen in wet- en</w:t>
      </w:r>
    </w:p>
    <w:p w14:paraId="44649271" w14:textId="77777777" w:rsidR="00984471" w:rsidRDefault="00984471" w:rsidP="00984471">
      <w:pPr>
        <w:pStyle w:val="persbody"/>
        <w:pBdr>
          <w:left w:val="single" w:sz="4" w:space="31" w:color="auto"/>
        </w:pBdr>
      </w:pPr>
      <w:r>
        <w:t>regelgeving en zijn sociale effecten standaard onderdeel van effectrapportage. Het aantal landen waar de Commissie bijdraagt aan het versterken van het m.e.r.-systeem is</w:t>
      </w:r>
    </w:p>
    <w:p w14:paraId="78CF55CC" w14:textId="52D4F0FA" w:rsidR="00021881" w:rsidRDefault="00984471" w:rsidP="00021881">
      <w:pPr>
        <w:pStyle w:val="persbody"/>
        <w:pBdr>
          <w:left w:val="single" w:sz="4" w:space="31" w:color="auto"/>
        </w:pBdr>
      </w:pPr>
      <w:r>
        <w:t xml:space="preserve">in 2019 gegroeid. </w:t>
      </w:r>
      <w:r w:rsidR="00021881">
        <w:t>Samen met de Wereldbank ontwikkelt de Commissie een methodiek om in beeld te brengen in welke mate landen in staat zijn om milieu- en sociale aspecten goed in hun besluitvorming en projectmanagement te integreren.</w:t>
      </w:r>
      <w:r w:rsidR="00234FFA">
        <w:t xml:space="preserve"> </w:t>
      </w:r>
    </w:p>
    <w:p w14:paraId="418B6956" w14:textId="1C54E11C" w:rsidR="00021881" w:rsidRDefault="00021881" w:rsidP="00021881">
      <w:pPr>
        <w:pStyle w:val="persbody"/>
        <w:pBdr>
          <w:left w:val="single" w:sz="4" w:space="31" w:color="auto"/>
        </w:pBdr>
      </w:pPr>
    </w:p>
    <w:p w14:paraId="7F4CB2FA" w14:textId="4ACACCF9" w:rsidR="00021881" w:rsidRDefault="00F971AD" w:rsidP="00021881">
      <w:pPr>
        <w:pStyle w:val="persbody"/>
        <w:pBdr>
          <w:left w:val="single" w:sz="4" w:space="31" w:color="auto"/>
        </w:pBdr>
      </w:pPr>
      <w:hyperlink r:id="rId12" w:history="1">
        <w:r w:rsidR="00021881" w:rsidRPr="008952AF">
          <w:rPr>
            <w:rStyle w:val="Hyperlink"/>
          </w:rPr>
          <w:t>Jaarverslag 2019</w:t>
        </w:r>
      </w:hyperlink>
    </w:p>
    <w:p w14:paraId="5C537941" w14:textId="77777777" w:rsidR="00C6378D" w:rsidRDefault="00C6378D" w:rsidP="00C6378D">
      <w:pPr>
        <w:pStyle w:val="persbody"/>
        <w:pBdr>
          <w:left w:val="single" w:sz="4" w:space="31" w:color="auto"/>
        </w:pBdr>
      </w:pPr>
    </w:p>
    <w:p w14:paraId="313D3415" w14:textId="77777777" w:rsidR="000E65AC" w:rsidRPr="001E2A41" w:rsidRDefault="000E65AC" w:rsidP="002755FC">
      <w:pPr>
        <w:pStyle w:val="persbody"/>
        <w:pBdr>
          <w:left w:val="single" w:sz="4" w:space="31" w:color="auto"/>
        </w:pBdr>
        <w:rPr>
          <w:b/>
        </w:rPr>
      </w:pPr>
    </w:p>
    <w:p w14:paraId="1403D190" w14:textId="77777777" w:rsidR="00C6378D" w:rsidRDefault="00C6378D" w:rsidP="00F06238">
      <w:pPr>
        <w:pStyle w:val="persbody"/>
        <w:pBdr>
          <w:left w:val="single" w:sz="4" w:space="31" w:color="auto"/>
        </w:pBdr>
        <w:rPr>
          <w:i/>
          <w:sz w:val="16"/>
          <w:szCs w:val="16"/>
        </w:rPr>
      </w:pPr>
      <w:r>
        <w:rPr>
          <w:i/>
          <w:sz w:val="16"/>
          <w:szCs w:val="16"/>
        </w:rPr>
        <w:t>-----------------------------------------------------------</w:t>
      </w:r>
    </w:p>
    <w:p w14:paraId="718B432C" w14:textId="19C21985" w:rsidR="00162922" w:rsidRPr="00162922" w:rsidRDefault="00162922" w:rsidP="00F06238">
      <w:pPr>
        <w:pStyle w:val="persbody"/>
        <w:pBdr>
          <w:left w:val="single" w:sz="4" w:space="31" w:color="auto"/>
        </w:pBdr>
        <w:rPr>
          <w:b/>
        </w:rPr>
      </w:pPr>
      <w:r w:rsidRPr="00162922">
        <w:rPr>
          <w:i/>
          <w:sz w:val="16"/>
          <w:szCs w:val="16"/>
        </w:rPr>
        <w:t xml:space="preserve">De onafhankelijke Commissie m.e.r. is bij wet ingesteld en adviseert over de inhoud en de kwaliteit van milieueffectrapporten. Zij stelt voor ieder project een werkgroep samen van onafhankelijke deskundigen. De Commissie schrijft geen milieueffectrapporten, dat doet de initiatiefnemer. Zie ook </w:t>
      </w:r>
      <w:hyperlink r:id="rId13" w:history="1">
        <w:r w:rsidRPr="00162922">
          <w:rPr>
            <w:rStyle w:val="Hyperlink"/>
            <w:i/>
            <w:sz w:val="16"/>
            <w:szCs w:val="16"/>
          </w:rPr>
          <w:t>www.commissiemer.nl</w:t>
        </w:r>
      </w:hyperlink>
      <w:r w:rsidRPr="00162922">
        <w:rPr>
          <w:i/>
          <w:sz w:val="16"/>
          <w:szCs w:val="16"/>
        </w:rPr>
        <w:t>.</w:t>
      </w:r>
    </w:p>
    <w:sectPr w:rsidR="00162922" w:rsidRPr="00162922" w:rsidSect="00110749">
      <w:headerReference w:type="default" r:id="rId14"/>
      <w:footerReference w:type="default" r:id="rId15"/>
      <w:type w:val="continuous"/>
      <w:pgSz w:w="11906" w:h="16838" w:code="9"/>
      <w:pgMar w:top="1418" w:right="1418" w:bottom="709" w:left="2835" w:header="992" w:footer="992"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C0A1F3" w14:textId="77777777" w:rsidR="00F76C2A" w:rsidRDefault="00F76C2A">
      <w:r>
        <w:separator/>
      </w:r>
    </w:p>
  </w:endnote>
  <w:endnote w:type="continuationSeparator" w:id="0">
    <w:p w14:paraId="52A70D12" w14:textId="77777777" w:rsidR="00F76C2A" w:rsidRDefault="00F76C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A40447" w14:textId="77777777" w:rsidR="00252986" w:rsidRPr="00D3332B" w:rsidRDefault="00252986" w:rsidP="00266E19">
    <w:pPr>
      <w:pStyle w:val="persdatum"/>
      <w:pBdr>
        <w:top w:val="single" w:sz="4" w:space="1" w:color="auto"/>
      </w:pBdr>
      <w:jc w:val="left"/>
      <w:rPr>
        <w:i/>
        <w:sz w:val="16"/>
        <w:szCs w:val="16"/>
      </w:rPr>
    </w:pPr>
    <w:r w:rsidRPr="00D3332B">
      <w:rPr>
        <w:i/>
        <w:sz w:val="16"/>
        <w:szCs w:val="16"/>
      </w:rPr>
      <w:t>Noot voor de redactie</w:t>
    </w:r>
  </w:p>
  <w:p w14:paraId="780A1693" w14:textId="0B8FB640" w:rsidR="00E3495A" w:rsidRPr="00D3332B" w:rsidRDefault="00252986" w:rsidP="00E3495A">
    <w:pPr>
      <w:rPr>
        <w:rFonts w:ascii="Arial" w:hAnsi="Arial" w:cs="Arial"/>
        <w:sz w:val="16"/>
        <w:szCs w:val="16"/>
      </w:rPr>
    </w:pPr>
    <w:r w:rsidRPr="00D3332B">
      <w:rPr>
        <w:rFonts w:ascii="Arial" w:hAnsi="Arial" w:cs="Arial"/>
        <w:sz w:val="16"/>
        <w:szCs w:val="16"/>
      </w:rPr>
      <w:t xml:space="preserve">Voor meer informatie kunt u bellen met </w:t>
    </w:r>
    <w:r w:rsidR="00FE7C32">
      <w:rPr>
        <w:rFonts w:ascii="Arial" w:hAnsi="Arial" w:cs="Arial"/>
        <w:sz w:val="16"/>
        <w:szCs w:val="16"/>
      </w:rPr>
      <w:t xml:space="preserve">Lourens Loeven, 06 </w:t>
    </w:r>
    <w:r w:rsidR="00FE7C32" w:rsidRPr="00FE7C32">
      <w:rPr>
        <w:rFonts w:ascii="Arial" w:hAnsi="Arial" w:cs="Arial"/>
        <w:sz w:val="16"/>
        <w:szCs w:val="16"/>
      </w:rPr>
      <w:t>20 01 97 66</w:t>
    </w:r>
  </w:p>
  <w:p w14:paraId="36110561" w14:textId="77777777" w:rsidR="00252986" w:rsidRPr="004C43EB" w:rsidRDefault="00252986" w:rsidP="005519AC">
    <w:pPr>
      <w:pStyle w:val="persnoot"/>
      <w:rPr>
        <w:rFonts w:cs="Arial"/>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2EBFCE" w14:textId="77777777" w:rsidR="00252986" w:rsidRDefault="00252986">
    <w:pPr>
      <w:pStyle w:val="Voettekst"/>
      <w:jc w:val="right"/>
      <w:rPr>
        <w:rFonts w:ascii="Arial" w:hAnsi="Arial"/>
        <w:snapToGrid w:val="0"/>
        <w:sz w:val="16"/>
        <w:lang w:eastAsia="nl-NL"/>
      </w:rPr>
    </w:pPr>
  </w:p>
  <w:p w14:paraId="6080F995" w14:textId="77777777" w:rsidR="00252986" w:rsidRDefault="00252986">
    <w:pPr>
      <w:pStyle w:val="Voettekst"/>
      <w:jc w:val="right"/>
      <w:rPr>
        <w:rFonts w:ascii="Arial" w:hAnsi="Arial"/>
        <w:snapToGrid w:val="0"/>
        <w:sz w:val="16"/>
        <w:lang w:eastAsia="nl-N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3833BA" w14:textId="77777777" w:rsidR="00F76C2A" w:rsidRDefault="00F76C2A">
      <w:r>
        <w:separator/>
      </w:r>
    </w:p>
  </w:footnote>
  <w:footnote w:type="continuationSeparator" w:id="0">
    <w:p w14:paraId="4247CECB" w14:textId="77777777" w:rsidR="00F76C2A" w:rsidRDefault="00F76C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E25296" w14:textId="5D1C138D" w:rsidR="00252986" w:rsidRDefault="00DC0105" w:rsidP="00503F7A">
    <w:pPr>
      <w:pStyle w:val="kopregel"/>
    </w:pPr>
    <w:r w:rsidRPr="008952AF">
      <w:rPr>
        <w:noProof/>
        <w:lang w:eastAsia="nl-NL"/>
      </w:rPr>
      <w:drawing>
        <wp:anchor distT="0" distB="0" distL="114300" distR="114300" simplePos="0" relativeHeight="251661312" behindDoc="1" locked="0" layoutInCell="1" allowOverlap="1" wp14:anchorId="254661B9" wp14:editId="181FB91F">
          <wp:simplePos x="0" y="0"/>
          <wp:positionH relativeFrom="column">
            <wp:posOffset>-871855</wp:posOffset>
          </wp:positionH>
          <wp:positionV relativeFrom="paragraph">
            <wp:posOffset>-1087120</wp:posOffset>
          </wp:positionV>
          <wp:extent cx="3429000" cy="2424118"/>
          <wp:effectExtent l="0" t="0" r="0" b="0"/>
          <wp:wrapNone/>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MER-NL-CMY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429000" cy="2424118"/>
                  </a:xfrm>
                  <a:prstGeom prst="rect">
                    <a:avLst/>
                  </a:prstGeom>
                </pic:spPr>
              </pic:pic>
            </a:graphicData>
          </a:graphic>
          <wp14:sizeRelH relativeFrom="margin">
            <wp14:pctWidth>0</wp14:pctWidth>
          </wp14:sizeRelH>
          <wp14:sizeRelV relativeFrom="margin">
            <wp14:pctHeight>0</wp14:pctHeight>
          </wp14:sizeRelV>
        </wp:anchor>
      </w:drawing>
    </w:r>
    <w:r w:rsidR="008952AF" w:rsidRPr="008952AF">
      <w:t xml:space="preserve"> juni 2020</w:t>
    </w:r>
  </w:p>
  <w:p w14:paraId="3887223A" w14:textId="77777777" w:rsidR="00252986" w:rsidRDefault="00252986" w:rsidP="00503F7A">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5343EB" w14:textId="77777777" w:rsidR="006852AC" w:rsidRDefault="006852AC" w:rsidP="00503F7A">
    <w:pPr>
      <w:pStyle w:val="kopregel"/>
    </w:pPr>
    <w:r w:rsidRPr="00B1722A">
      <w:rPr>
        <w:highlight w:val="yellow"/>
      </w:rPr>
      <w:t>#</w:t>
    </w:r>
    <w:r>
      <w:t xml:space="preserve"> </w:t>
    </w:r>
    <w:r w:rsidRPr="00741603">
      <w:rPr>
        <w:highlight w:val="yellow"/>
      </w:rPr>
      <w:t>#####</w:t>
    </w:r>
    <w:r>
      <w:t xml:space="preserve"> 201</w:t>
    </w:r>
    <w:r w:rsidR="00BA7D7A">
      <w:t>7</w:t>
    </w:r>
  </w:p>
  <w:p w14:paraId="4961715A" w14:textId="77777777" w:rsidR="006852AC" w:rsidRDefault="006852AC" w:rsidP="00503F7A">
    <w:pPr>
      <w:pStyle w:val="kopregel"/>
    </w:pPr>
  </w:p>
  <w:p w14:paraId="3A466183" w14:textId="77777777" w:rsidR="006852AC" w:rsidRPr="00F36838" w:rsidRDefault="006852AC" w:rsidP="00503F7A">
    <w:pPr>
      <w:pStyle w:val="kopregel"/>
      <w:rPr>
        <w:sz w:val="16"/>
        <w:szCs w:val="16"/>
      </w:rPr>
    </w:pPr>
  </w:p>
  <w:p w14:paraId="3917B3EF" w14:textId="77777777" w:rsidR="006852AC" w:rsidRDefault="006852AC" w:rsidP="00503F7A">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BA123A"/>
    <w:multiLevelType w:val="singleLevel"/>
    <w:tmpl w:val="0784940E"/>
    <w:lvl w:ilvl="0">
      <w:start w:val="1"/>
      <w:numFmt w:val="bullet"/>
      <w:lvlText w:val=""/>
      <w:lvlJc w:val="left"/>
      <w:pPr>
        <w:tabs>
          <w:tab w:val="num" w:pos="360"/>
        </w:tabs>
        <w:ind w:left="357" w:hanging="357"/>
      </w:pPr>
      <w:rPr>
        <w:rFonts w:ascii="Symbol" w:hAnsi="Symbol" w:hint="default"/>
      </w:rPr>
    </w:lvl>
  </w:abstractNum>
  <w:abstractNum w:abstractNumId="1" w15:restartNumberingAfterBreak="0">
    <w:nsid w:val="055D6C7E"/>
    <w:multiLevelType w:val="singleLevel"/>
    <w:tmpl w:val="4C3AD2F0"/>
    <w:lvl w:ilvl="0">
      <w:start w:val="1"/>
      <w:numFmt w:val="bullet"/>
      <w:lvlText w:val=""/>
      <w:lvlJc w:val="left"/>
      <w:pPr>
        <w:tabs>
          <w:tab w:val="num" w:pos="360"/>
        </w:tabs>
        <w:ind w:left="357" w:hanging="357"/>
      </w:pPr>
      <w:rPr>
        <w:rFonts w:ascii="Symbol" w:hAnsi="Symbol" w:hint="default"/>
      </w:rPr>
    </w:lvl>
  </w:abstractNum>
  <w:abstractNum w:abstractNumId="2" w15:restartNumberingAfterBreak="0">
    <w:nsid w:val="071B52D0"/>
    <w:multiLevelType w:val="singleLevel"/>
    <w:tmpl w:val="6428CE46"/>
    <w:lvl w:ilvl="0">
      <w:start w:val="1"/>
      <w:numFmt w:val="bullet"/>
      <w:lvlText w:val=""/>
      <w:lvlJc w:val="left"/>
      <w:pPr>
        <w:tabs>
          <w:tab w:val="num" w:pos="1063"/>
        </w:tabs>
        <w:ind w:left="357" w:firstLine="346"/>
      </w:pPr>
      <w:rPr>
        <w:rFonts w:ascii="Symbol" w:hAnsi="Symbol" w:hint="default"/>
      </w:rPr>
    </w:lvl>
  </w:abstractNum>
  <w:abstractNum w:abstractNumId="3" w15:restartNumberingAfterBreak="0">
    <w:nsid w:val="0877676A"/>
    <w:multiLevelType w:val="singleLevel"/>
    <w:tmpl w:val="0413000F"/>
    <w:lvl w:ilvl="0">
      <w:start w:val="1"/>
      <w:numFmt w:val="decimal"/>
      <w:lvlText w:val="%1."/>
      <w:lvlJc w:val="left"/>
      <w:pPr>
        <w:tabs>
          <w:tab w:val="num" w:pos="360"/>
        </w:tabs>
        <w:ind w:left="360" w:hanging="360"/>
      </w:pPr>
    </w:lvl>
  </w:abstractNum>
  <w:abstractNum w:abstractNumId="4" w15:restartNumberingAfterBreak="0">
    <w:nsid w:val="0AB3326C"/>
    <w:multiLevelType w:val="singleLevel"/>
    <w:tmpl w:val="741A9DBC"/>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F1E251D"/>
    <w:multiLevelType w:val="hybridMultilevel"/>
    <w:tmpl w:val="0E16C2B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15:restartNumberingAfterBreak="0">
    <w:nsid w:val="10EB4AF7"/>
    <w:multiLevelType w:val="singleLevel"/>
    <w:tmpl w:val="741A9DBC"/>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5B73D7F"/>
    <w:multiLevelType w:val="hybridMultilevel"/>
    <w:tmpl w:val="AFE8F882"/>
    <w:lvl w:ilvl="0" w:tplc="04090011">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17F25B3D"/>
    <w:multiLevelType w:val="singleLevel"/>
    <w:tmpl w:val="0784940E"/>
    <w:lvl w:ilvl="0">
      <w:start w:val="1"/>
      <w:numFmt w:val="bullet"/>
      <w:lvlText w:val=""/>
      <w:lvlJc w:val="left"/>
      <w:pPr>
        <w:tabs>
          <w:tab w:val="num" w:pos="360"/>
        </w:tabs>
        <w:ind w:left="357" w:hanging="357"/>
      </w:pPr>
      <w:rPr>
        <w:rFonts w:ascii="Symbol" w:hAnsi="Symbol" w:hint="default"/>
      </w:rPr>
    </w:lvl>
  </w:abstractNum>
  <w:abstractNum w:abstractNumId="9" w15:restartNumberingAfterBreak="0">
    <w:nsid w:val="18D12D7C"/>
    <w:multiLevelType w:val="hybridMultilevel"/>
    <w:tmpl w:val="580E865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0" w15:restartNumberingAfterBreak="0">
    <w:nsid w:val="1BB2397C"/>
    <w:multiLevelType w:val="singleLevel"/>
    <w:tmpl w:val="0413000F"/>
    <w:lvl w:ilvl="0">
      <w:start w:val="1"/>
      <w:numFmt w:val="decimal"/>
      <w:lvlText w:val="%1."/>
      <w:lvlJc w:val="left"/>
      <w:pPr>
        <w:tabs>
          <w:tab w:val="num" w:pos="360"/>
        </w:tabs>
        <w:ind w:left="360" w:hanging="360"/>
      </w:pPr>
    </w:lvl>
  </w:abstractNum>
  <w:abstractNum w:abstractNumId="11" w15:restartNumberingAfterBreak="0">
    <w:nsid w:val="1E0C6D12"/>
    <w:multiLevelType w:val="singleLevel"/>
    <w:tmpl w:val="741A9DBC"/>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28A16B93"/>
    <w:multiLevelType w:val="hybridMultilevel"/>
    <w:tmpl w:val="54EE97B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3" w15:restartNumberingAfterBreak="0">
    <w:nsid w:val="37601168"/>
    <w:multiLevelType w:val="hybridMultilevel"/>
    <w:tmpl w:val="AB821884"/>
    <w:lvl w:ilvl="0" w:tplc="6A5602E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38F41DD7"/>
    <w:multiLevelType w:val="singleLevel"/>
    <w:tmpl w:val="0544540A"/>
    <w:lvl w:ilvl="0">
      <w:start w:val="1"/>
      <w:numFmt w:val="bullet"/>
      <w:lvlText w:val=""/>
      <w:lvlJc w:val="left"/>
      <w:pPr>
        <w:tabs>
          <w:tab w:val="num" w:pos="360"/>
        </w:tabs>
        <w:ind w:left="357" w:hanging="357"/>
      </w:pPr>
      <w:rPr>
        <w:rFonts w:ascii="Symbol" w:hAnsi="Symbol" w:hint="default"/>
      </w:rPr>
    </w:lvl>
  </w:abstractNum>
  <w:abstractNum w:abstractNumId="15" w15:restartNumberingAfterBreak="0">
    <w:nsid w:val="40C03A83"/>
    <w:multiLevelType w:val="singleLevel"/>
    <w:tmpl w:val="0413000F"/>
    <w:lvl w:ilvl="0">
      <w:start w:val="1"/>
      <w:numFmt w:val="decimal"/>
      <w:lvlText w:val="%1."/>
      <w:lvlJc w:val="left"/>
      <w:pPr>
        <w:tabs>
          <w:tab w:val="num" w:pos="360"/>
        </w:tabs>
        <w:ind w:left="360" w:hanging="360"/>
      </w:pPr>
    </w:lvl>
  </w:abstractNum>
  <w:abstractNum w:abstractNumId="16" w15:restartNumberingAfterBreak="0">
    <w:nsid w:val="422A7CBD"/>
    <w:multiLevelType w:val="singleLevel"/>
    <w:tmpl w:val="BAD2A5DC"/>
    <w:lvl w:ilvl="0">
      <w:start w:val="1"/>
      <w:numFmt w:val="bullet"/>
      <w:lvlText w:val=""/>
      <w:lvlJc w:val="left"/>
      <w:pPr>
        <w:tabs>
          <w:tab w:val="num" w:pos="360"/>
        </w:tabs>
        <w:ind w:left="357" w:hanging="357"/>
      </w:pPr>
      <w:rPr>
        <w:rFonts w:ascii="Symbol" w:hAnsi="Symbol" w:hint="default"/>
      </w:rPr>
    </w:lvl>
  </w:abstractNum>
  <w:abstractNum w:abstractNumId="17" w15:restartNumberingAfterBreak="0">
    <w:nsid w:val="4B460231"/>
    <w:multiLevelType w:val="hybridMultilevel"/>
    <w:tmpl w:val="A6FA6B7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0482C88"/>
    <w:multiLevelType w:val="singleLevel"/>
    <w:tmpl w:val="741A9DBC"/>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52716FA4"/>
    <w:multiLevelType w:val="hybridMultilevel"/>
    <w:tmpl w:val="6D96AF8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D431C63"/>
    <w:multiLevelType w:val="singleLevel"/>
    <w:tmpl w:val="1F9C00CA"/>
    <w:lvl w:ilvl="0">
      <w:start w:val="1"/>
      <w:numFmt w:val="bullet"/>
      <w:lvlText w:val=""/>
      <w:lvlJc w:val="left"/>
      <w:pPr>
        <w:tabs>
          <w:tab w:val="num" w:pos="360"/>
        </w:tabs>
        <w:ind w:left="357" w:hanging="357"/>
      </w:pPr>
      <w:rPr>
        <w:rFonts w:ascii="Symbol" w:hAnsi="Symbol" w:hint="default"/>
      </w:rPr>
    </w:lvl>
  </w:abstractNum>
  <w:abstractNum w:abstractNumId="21" w15:restartNumberingAfterBreak="0">
    <w:nsid w:val="5D8A4692"/>
    <w:multiLevelType w:val="singleLevel"/>
    <w:tmpl w:val="8F7638C0"/>
    <w:lvl w:ilvl="0">
      <w:start w:val="1"/>
      <w:numFmt w:val="bullet"/>
      <w:lvlText w:val=""/>
      <w:lvlJc w:val="left"/>
      <w:pPr>
        <w:tabs>
          <w:tab w:val="num" w:pos="1063"/>
        </w:tabs>
        <w:ind w:left="357" w:firstLine="346"/>
      </w:pPr>
      <w:rPr>
        <w:rFonts w:ascii="Symbol" w:hAnsi="Symbol" w:hint="default"/>
      </w:rPr>
    </w:lvl>
  </w:abstractNum>
  <w:abstractNum w:abstractNumId="22" w15:restartNumberingAfterBreak="0">
    <w:nsid w:val="62E07994"/>
    <w:multiLevelType w:val="hybridMultilevel"/>
    <w:tmpl w:val="7DB2940C"/>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3" w15:restartNumberingAfterBreak="0">
    <w:nsid w:val="68D50FAA"/>
    <w:multiLevelType w:val="hybridMultilevel"/>
    <w:tmpl w:val="5A70D1F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4" w15:restartNumberingAfterBreak="0">
    <w:nsid w:val="731135B1"/>
    <w:multiLevelType w:val="singleLevel"/>
    <w:tmpl w:val="0413000F"/>
    <w:lvl w:ilvl="0">
      <w:start w:val="1"/>
      <w:numFmt w:val="decimal"/>
      <w:lvlText w:val="%1."/>
      <w:lvlJc w:val="left"/>
      <w:pPr>
        <w:tabs>
          <w:tab w:val="num" w:pos="360"/>
        </w:tabs>
        <w:ind w:left="360" w:hanging="360"/>
      </w:pPr>
    </w:lvl>
  </w:abstractNum>
  <w:abstractNum w:abstractNumId="25" w15:restartNumberingAfterBreak="0">
    <w:nsid w:val="743B5AC0"/>
    <w:multiLevelType w:val="singleLevel"/>
    <w:tmpl w:val="1F9C00CA"/>
    <w:lvl w:ilvl="0">
      <w:start w:val="1"/>
      <w:numFmt w:val="bullet"/>
      <w:pStyle w:val="adviestekst"/>
      <w:lvlText w:val=""/>
      <w:lvlJc w:val="left"/>
      <w:pPr>
        <w:tabs>
          <w:tab w:val="num" w:pos="360"/>
        </w:tabs>
        <w:ind w:left="357" w:hanging="357"/>
      </w:pPr>
      <w:rPr>
        <w:rFonts w:ascii="Symbol" w:hAnsi="Symbol" w:hint="default"/>
      </w:rPr>
    </w:lvl>
  </w:abstractNum>
  <w:abstractNum w:abstractNumId="26" w15:restartNumberingAfterBreak="0">
    <w:nsid w:val="79C01DE8"/>
    <w:multiLevelType w:val="singleLevel"/>
    <w:tmpl w:val="0044945C"/>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7C5D42B1"/>
    <w:multiLevelType w:val="singleLevel"/>
    <w:tmpl w:val="C89460BC"/>
    <w:lvl w:ilvl="0">
      <w:start w:val="1"/>
      <w:numFmt w:val="bullet"/>
      <w:lvlText w:val=""/>
      <w:lvlJc w:val="left"/>
      <w:pPr>
        <w:tabs>
          <w:tab w:val="num" w:pos="397"/>
        </w:tabs>
        <w:ind w:left="397" w:hanging="397"/>
      </w:pPr>
      <w:rPr>
        <w:rFonts w:ascii="Symbol" w:hAnsi="Symbol" w:hint="default"/>
      </w:rPr>
    </w:lvl>
  </w:abstractNum>
  <w:num w:numId="1">
    <w:abstractNumId w:val="27"/>
  </w:num>
  <w:num w:numId="2">
    <w:abstractNumId w:val="21"/>
  </w:num>
  <w:num w:numId="3">
    <w:abstractNumId w:val="2"/>
  </w:num>
  <w:num w:numId="4">
    <w:abstractNumId w:val="14"/>
  </w:num>
  <w:num w:numId="5">
    <w:abstractNumId w:val="16"/>
  </w:num>
  <w:num w:numId="6">
    <w:abstractNumId w:val="1"/>
  </w:num>
  <w:num w:numId="7">
    <w:abstractNumId w:val="15"/>
  </w:num>
  <w:num w:numId="8">
    <w:abstractNumId w:val="0"/>
  </w:num>
  <w:num w:numId="9">
    <w:abstractNumId w:val="24"/>
  </w:num>
  <w:num w:numId="10">
    <w:abstractNumId w:val="8"/>
  </w:num>
  <w:num w:numId="11">
    <w:abstractNumId w:val="20"/>
  </w:num>
  <w:num w:numId="12">
    <w:abstractNumId w:val="25"/>
  </w:num>
  <w:num w:numId="13">
    <w:abstractNumId w:val="18"/>
  </w:num>
  <w:num w:numId="14">
    <w:abstractNumId w:val="4"/>
  </w:num>
  <w:num w:numId="15">
    <w:abstractNumId w:val="26"/>
  </w:num>
  <w:num w:numId="16">
    <w:abstractNumId w:val="3"/>
  </w:num>
  <w:num w:numId="17">
    <w:abstractNumId w:val="11"/>
  </w:num>
  <w:num w:numId="18">
    <w:abstractNumId w:val="10"/>
  </w:num>
  <w:num w:numId="19">
    <w:abstractNumId w:val="6"/>
  </w:num>
  <w:num w:numId="20">
    <w:abstractNumId w:val="17"/>
  </w:num>
  <w:num w:numId="21">
    <w:abstractNumId w:val="7"/>
  </w:num>
  <w:num w:numId="22">
    <w:abstractNumId w:val="13"/>
  </w:num>
  <w:num w:numId="23">
    <w:abstractNumId w:val="19"/>
  </w:num>
  <w:num w:numId="24">
    <w:abstractNumId w:val="22"/>
  </w:num>
  <w:num w:numId="25">
    <w:abstractNumId w:val="5"/>
  </w:num>
  <w:num w:numId="26">
    <w:abstractNumId w:val="9"/>
  </w:num>
  <w:num w:numId="27">
    <w:abstractNumId w:val="12"/>
  </w:num>
  <w:num w:numId="2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6C2A"/>
    <w:rsid w:val="0002016B"/>
    <w:rsid w:val="00021881"/>
    <w:rsid w:val="00024F0D"/>
    <w:rsid w:val="00034C58"/>
    <w:rsid w:val="00053FA2"/>
    <w:rsid w:val="0007417A"/>
    <w:rsid w:val="00083CD0"/>
    <w:rsid w:val="00084E09"/>
    <w:rsid w:val="00085462"/>
    <w:rsid w:val="0008662B"/>
    <w:rsid w:val="00092089"/>
    <w:rsid w:val="0009758F"/>
    <w:rsid w:val="000A166D"/>
    <w:rsid w:val="000A2C47"/>
    <w:rsid w:val="000B2FAF"/>
    <w:rsid w:val="000C2C43"/>
    <w:rsid w:val="000C58B3"/>
    <w:rsid w:val="000C6A9C"/>
    <w:rsid w:val="000E047C"/>
    <w:rsid w:val="000E65AC"/>
    <w:rsid w:val="000F0B66"/>
    <w:rsid w:val="000F1967"/>
    <w:rsid w:val="000F46A4"/>
    <w:rsid w:val="000F67D0"/>
    <w:rsid w:val="001062E5"/>
    <w:rsid w:val="0010718B"/>
    <w:rsid w:val="00110749"/>
    <w:rsid w:val="0011093F"/>
    <w:rsid w:val="00112573"/>
    <w:rsid w:val="00116709"/>
    <w:rsid w:val="0011771D"/>
    <w:rsid w:val="001202CB"/>
    <w:rsid w:val="00122BED"/>
    <w:rsid w:val="00123937"/>
    <w:rsid w:val="00125EAC"/>
    <w:rsid w:val="001308E1"/>
    <w:rsid w:val="00131D0C"/>
    <w:rsid w:val="001325F3"/>
    <w:rsid w:val="00147271"/>
    <w:rsid w:val="00153A2E"/>
    <w:rsid w:val="00154332"/>
    <w:rsid w:val="001568C5"/>
    <w:rsid w:val="00162922"/>
    <w:rsid w:val="00170BE9"/>
    <w:rsid w:val="0019505C"/>
    <w:rsid w:val="001A6CB7"/>
    <w:rsid w:val="001B06E9"/>
    <w:rsid w:val="001B6071"/>
    <w:rsid w:val="001C06B5"/>
    <w:rsid w:val="001C3717"/>
    <w:rsid w:val="001C721C"/>
    <w:rsid w:val="001D44ED"/>
    <w:rsid w:val="001D4ADB"/>
    <w:rsid w:val="001E2A41"/>
    <w:rsid w:val="001E4E14"/>
    <w:rsid w:val="001F1865"/>
    <w:rsid w:val="001F271B"/>
    <w:rsid w:val="002272F4"/>
    <w:rsid w:val="0023239B"/>
    <w:rsid w:val="00234FFA"/>
    <w:rsid w:val="002357C6"/>
    <w:rsid w:val="0023644F"/>
    <w:rsid w:val="00236FCE"/>
    <w:rsid w:val="002409EA"/>
    <w:rsid w:val="00251821"/>
    <w:rsid w:val="0025286E"/>
    <w:rsid w:val="00252986"/>
    <w:rsid w:val="00253BF7"/>
    <w:rsid w:val="00260160"/>
    <w:rsid w:val="00266E19"/>
    <w:rsid w:val="00272B33"/>
    <w:rsid w:val="002755FC"/>
    <w:rsid w:val="00277609"/>
    <w:rsid w:val="00292A2E"/>
    <w:rsid w:val="002957A4"/>
    <w:rsid w:val="002A4AF4"/>
    <w:rsid w:val="002A5D7E"/>
    <w:rsid w:val="002B0038"/>
    <w:rsid w:val="002C4FC9"/>
    <w:rsid w:val="002D32BC"/>
    <w:rsid w:val="002F0747"/>
    <w:rsid w:val="002F55FF"/>
    <w:rsid w:val="00302B2D"/>
    <w:rsid w:val="00307C93"/>
    <w:rsid w:val="00310F2D"/>
    <w:rsid w:val="0032230D"/>
    <w:rsid w:val="00331B32"/>
    <w:rsid w:val="0033797C"/>
    <w:rsid w:val="00340AC2"/>
    <w:rsid w:val="00353FEF"/>
    <w:rsid w:val="003568DE"/>
    <w:rsid w:val="00360232"/>
    <w:rsid w:val="0036536C"/>
    <w:rsid w:val="00372210"/>
    <w:rsid w:val="00390DAE"/>
    <w:rsid w:val="00391F41"/>
    <w:rsid w:val="003932A5"/>
    <w:rsid w:val="003A1602"/>
    <w:rsid w:val="003C0A04"/>
    <w:rsid w:val="003C4DBC"/>
    <w:rsid w:val="003D2D04"/>
    <w:rsid w:val="003D6E1F"/>
    <w:rsid w:val="003F099C"/>
    <w:rsid w:val="0041080E"/>
    <w:rsid w:val="004131AA"/>
    <w:rsid w:val="00432569"/>
    <w:rsid w:val="004327CD"/>
    <w:rsid w:val="004434A1"/>
    <w:rsid w:val="004443F0"/>
    <w:rsid w:val="00456C19"/>
    <w:rsid w:val="00461B65"/>
    <w:rsid w:val="004900D3"/>
    <w:rsid w:val="004C1197"/>
    <w:rsid w:val="004C284E"/>
    <w:rsid w:val="004C43EB"/>
    <w:rsid w:val="004C798F"/>
    <w:rsid w:val="004D5121"/>
    <w:rsid w:val="004E1124"/>
    <w:rsid w:val="004E2E46"/>
    <w:rsid w:val="00503F7A"/>
    <w:rsid w:val="005051CD"/>
    <w:rsid w:val="005075B2"/>
    <w:rsid w:val="005171FE"/>
    <w:rsid w:val="00522BB0"/>
    <w:rsid w:val="00540797"/>
    <w:rsid w:val="00540C6D"/>
    <w:rsid w:val="005519AC"/>
    <w:rsid w:val="00570C8E"/>
    <w:rsid w:val="005727C0"/>
    <w:rsid w:val="005746FE"/>
    <w:rsid w:val="00581FF2"/>
    <w:rsid w:val="00594B31"/>
    <w:rsid w:val="005A771F"/>
    <w:rsid w:val="005B1A35"/>
    <w:rsid w:val="005B4BD2"/>
    <w:rsid w:val="005D7109"/>
    <w:rsid w:val="005E40CE"/>
    <w:rsid w:val="005F5A57"/>
    <w:rsid w:val="005F79D5"/>
    <w:rsid w:val="00605B48"/>
    <w:rsid w:val="00611909"/>
    <w:rsid w:val="00623951"/>
    <w:rsid w:val="00626A96"/>
    <w:rsid w:val="00641F2F"/>
    <w:rsid w:val="00660342"/>
    <w:rsid w:val="006749BB"/>
    <w:rsid w:val="00676F93"/>
    <w:rsid w:val="00680670"/>
    <w:rsid w:val="006852AC"/>
    <w:rsid w:val="00685DE7"/>
    <w:rsid w:val="006A1DBC"/>
    <w:rsid w:val="006A67AC"/>
    <w:rsid w:val="006A7B59"/>
    <w:rsid w:val="006B11E9"/>
    <w:rsid w:val="006B3627"/>
    <w:rsid w:val="006B362F"/>
    <w:rsid w:val="006C30A9"/>
    <w:rsid w:val="006C6800"/>
    <w:rsid w:val="006C7CAC"/>
    <w:rsid w:val="006D6BEA"/>
    <w:rsid w:val="006E3F29"/>
    <w:rsid w:val="006F4BF5"/>
    <w:rsid w:val="00701F79"/>
    <w:rsid w:val="00716D11"/>
    <w:rsid w:val="0074000E"/>
    <w:rsid w:val="00741603"/>
    <w:rsid w:val="007429B6"/>
    <w:rsid w:val="00781D0A"/>
    <w:rsid w:val="007855B7"/>
    <w:rsid w:val="00786B43"/>
    <w:rsid w:val="007901AF"/>
    <w:rsid w:val="007B2189"/>
    <w:rsid w:val="007C6E30"/>
    <w:rsid w:val="007D3BFA"/>
    <w:rsid w:val="007D5622"/>
    <w:rsid w:val="007E3DEA"/>
    <w:rsid w:val="007E7595"/>
    <w:rsid w:val="007F3BE8"/>
    <w:rsid w:val="007F4925"/>
    <w:rsid w:val="00801486"/>
    <w:rsid w:val="00803CCC"/>
    <w:rsid w:val="008056D8"/>
    <w:rsid w:val="00805789"/>
    <w:rsid w:val="008110F6"/>
    <w:rsid w:val="00812FD5"/>
    <w:rsid w:val="0081645F"/>
    <w:rsid w:val="00817077"/>
    <w:rsid w:val="00825F20"/>
    <w:rsid w:val="0083175C"/>
    <w:rsid w:val="0083283D"/>
    <w:rsid w:val="00840F7A"/>
    <w:rsid w:val="00842B77"/>
    <w:rsid w:val="00843271"/>
    <w:rsid w:val="0085383A"/>
    <w:rsid w:val="00856D19"/>
    <w:rsid w:val="00866B9A"/>
    <w:rsid w:val="00873111"/>
    <w:rsid w:val="00882728"/>
    <w:rsid w:val="00884668"/>
    <w:rsid w:val="0088580D"/>
    <w:rsid w:val="008952AF"/>
    <w:rsid w:val="00896A9B"/>
    <w:rsid w:val="008A0199"/>
    <w:rsid w:val="008A0BD5"/>
    <w:rsid w:val="008A3077"/>
    <w:rsid w:val="008A36A8"/>
    <w:rsid w:val="008A65D0"/>
    <w:rsid w:val="008B0C7F"/>
    <w:rsid w:val="008B2378"/>
    <w:rsid w:val="008B378C"/>
    <w:rsid w:val="008C5AAB"/>
    <w:rsid w:val="008D44BC"/>
    <w:rsid w:val="008D490C"/>
    <w:rsid w:val="008D5ABA"/>
    <w:rsid w:val="008D7CD6"/>
    <w:rsid w:val="008E2F0C"/>
    <w:rsid w:val="008E54E0"/>
    <w:rsid w:val="008E5605"/>
    <w:rsid w:val="008F2D1C"/>
    <w:rsid w:val="008F73FD"/>
    <w:rsid w:val="0090044A"/>
    <w:rsid w:val="009069AC"/>
    <w:rsid w:val="00920564"/>
    <w:rsid w:val="0092169D"/>
    <w:rsid w:val="00921817"/>
    <w:rsid w:val="009227F7"/>
    <w:rsid w:val="00925248"/>
    <w:rsid w:val="00925ECA"/>
    <w:rsid w:val="0093378A"/>
    <w:rsid w:val="009415E8"/>
    <w:rsid w:val="00941E14"/>
    <w:rsid w:val="0094454A"/>
    <w:rsid w:val="009803F2"/>
    <w:rsid w:val="00984471"/>
    <w:rsid w:val="00985AB4"/>
    <w:rsid w:val="009B17E7"/>
    <w:rsid w:val="009B1815"/>
    <w:rsid w:val="009B21EF"/>
    <w:rsid w:val="009B3781"/>
    <w:rsid w:val="009C4D78"/>
    <w:rsid w:val="009D0593"/>
    <w:rsid w:val="009D38E5"/>
    <w:rsid w:val="009E3BD2"/>
    <w:rsid w:val="009E566D"/>
    <w:rsid w:val="009F3B91"/>
    <w:rsid w:val="00A028E9"/>
    <w:rsid w:val="00A04B1E"/>
    <w:rsid w:val="00A14771"/>
    <w:rsid w:val="00A37618"/>
    <w:rsid w:val="00A476A1"/>
    <w:rsid w:val="00A51F50"/>
    <w:rsid w:val="00A630E6"/>
    <w:rsid w:val="00A63CF3"/>
    <w:rsid w:val="00A649DD"/>
    <w:rsid w:val="00A665B4"/>
    <w:rsid w:val="00A76FD4"/>
    <w:rsid w:val="00A93D3E"/>
    <w:rsid w:val="00AA03AE"/>
    <w:rsid w:val="00AA0826"/>
    <w:rsid w:val="00AB2140"/>
    <w:rsid w:val="00AB6EE1"/>
    <w:rsid w:val="00AC0D11"/>
    <w:rsid w:val="00AC15E3"/>
    <w:rsid w:val="00AC1ABA"/>
    <w:rsid w:val="00AC3B18"/>
    <w:rsid w:val="00AC590F"/>
    <w:rsid w:val="00AD33B0"/>
    <w:rsid w:val="00AD3598"/>
    <w:rsid w:val="00AD60A3"/>
    <w:rsid w:val="00AE620D"/>
    <w:rsid w:val="00AF1D82"/>
    <w:rsid w:val="00AF1FDA"/>
    <w:rsid w:val="00B03DAA"/>
    <w:rsid w:val="00B128C8"/>
    <w:rsid w:val="00B1722A"/>
    <w:rsid w:val="00B30044"/>
    <w:rsid w:val="00B4622A"/>
    <w:rsid w:val="00B554B3"/>
    <w:rsid w:val="00B61D2C"/>
    <w:rsid w:val="00B62C6B"/>
    <w:rsid w:val="00B72D03"/>
    <w:rsid w:val="00B9114E"/>
    <w:rsid w:val="00B920E5"/>
    <w:rsid w:val="00B92CA0"/>
    <w:rsid w:val="00BA07E3"/>
    <w:rsid w:val="00BA7986"/>
    <w:rsid w:val="00BA7D7A"/>
    <w:rsid w:val="00BB1575"/>
    <w:rsid w:val="00BB6E41"/>
    <w:rsid w:val="00BD3DEB"/>
    <w:rsid w:val="00BE16EB"/>
    <w:rsid w:val="00BE392B"/>
    <w:rsid w:val="00C0453F"/>
    <w:rsid w:val="00C065F7"/>
    <w:rsid w:val="00C145F7"/>
    <w:rsid w:val="00C346BF"/>
    <w:rsid w:val="00C35619"/>
    <w:rsid w:val="00C416C9"/>
    <w:rsid w:val="00C54415"/>
    <w:rsid w:val="00C61DCE"/>
    <w:rsid w:val="00C6378D"/>
    <w:rsid w:val="00C873D5"/>
    <w:rsid w:val="00C9206F"/>
    <w:rsid w:val="00C93519"/>
    <w:rsid w:val="00CB0C20"/>
    <w:rsid w:val="00CB40C2"/>
    <w:rsid w:val="00CC1D4E"/>
    <w:rsid w:val="00CF101A"/>
    <w:rsid w:val="00CF20C2"/>
    <w:rsid w:val="00CF3E79"/>
    <w:rsid w:val="00CF64E9"/>
    <w:rsid w:val="00D05223"/>
    <w:rsid w:val="00D274AF"/>
    <w:rsid w:val="00D3332B"/>
    <w:rsid w:val="00D51809"/>
    <w:rsid w:val="00D534A3"/>
    <w:rsid w:val="00D53754"/>
    <w:rsid w:val="00D547CF"/>
    <w:rsid w:val="00D67C29"/>
    <w:rsid w:val="00D754A5"/>
    <w:rsid w:val="00D772D9"/>
    <w:rsid w:val="00D9651C"/>
    <w:rsid w:val="00D9761F"/>
    <w:rsid w:val="00DB07FD"/>
    <w:rsid w:val="00DB16C0"/>
    <w:rsid w:val="00DC0105"/>
    <w:rsid w:val="00DC0ECB"/>
    <w:rsid w:val="00DC316D"/>
    <w:rsid w:val="00DC3D1B"/>
    <w:rsid w:val="00DC422A"/>
    <w:rsid w:val="00DE07FC"/>
    <w:rsid w:val="00DE1721"/>
    <w:rsid w:val="00DE21ED"/>
    <w:rsid w:val="00DE6F15"/>
    <w:rsid w:val="00E02852"/>
    <w:rsid w:val="00E1533E"/>
    <w:rsid w:val="00E15D27"/>
    <w:rsid w:val="00E178C6"/>
    <w:rsid w:val="00E24D1B"/>
    <w:rsid w:val="00E3495A"/>
    <w:rsid w:val="00E4352B"/>
    <w:rsid w:val="00E51BC9"/>
    <w:rsid w:val="00E55EC8"/>
    <w:rsid w:val="00E63BF3"/>
    <w:rsid w:val="00E77CBA"/>
    <w:rsid w:val="00E803B6"/>
    <w:rsid w:val="00E80C76"/>
    <w:rsid w:val="00E829C5"/>
    <w:rsid w:val="00E83FFB"/>
    <w:rsid w:val="00E90F18"/>
    <w:rsid w:val="00EA0206"/>
    <w:rsid w:val="00EA48EE"/>
    <w:rsid w:val="00EB081C"/>
    <w:rsid w:val="00EB57DF"/>
    <w:rsid w:val="00EB6BDC"/>
    <w:rsid w:val="00EB7E84"/>
    <w:rsid w:val="00EC1924"/>
    <w:rsid w:val="00EC19C8"/>
    <w:rsid w:val="00EC37AC"/>
    <w:rsid w:val="00EE1F9B"/>
    <w:rsid w:val="00EF675A"/>
    <w:rsid w:val="00F06238"/>
    <w:rsid w:val="00F06533"/>
    <w:rsid w:val="00F10436"/>
    <w:rsid w:val="00F10482"/>
    <w:rsid w:val="00F170B6"/>
    <w:rsid w:val="00F313CF"/>
    <w:rsid w:val="00F35971"/>
    <w:rsid w:val="00F36838"/>
    <w:rsid w:val="00F43AA3"/>
    <w:rsid w:val="00F44C3E"/>
    <w:rsid w:val="00F46BCD"/>
    <w:rsid w:val="00F71DCD"/>
    <w:rsid w:val="00F7251F"/>
    <w:rsid w:val="00F76C2A"/>
    <w:rsid w:val="00F81FD8"/>
    <w:rsid w:val="00F863DF"/>
    <w:rsid w:val="00F971AD"/>
    <w:rsid w:val="00FA4199"/>
    <w:rsid w:val="00FA70F9"/>
    <w:rsid w:val="00FB00C5"/>
    <w:rsid w:val="00FC1E69"/>
    <w:rsid w:val="00FD0C65"/>
    <w:rsid w:val="00FE3173"/>
    <w:rsid w:val="00FE4E26"/>
    <w:rsid w:val="00FE729D"/>
    <w:rsid w:val="00FE7C32"/>
    <w:rsid w:val="00FE7DA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312FC0"/>
  <w15:chartTrackingRefBased/>
  <w15:docId w15:val="{0BE94830-E557-4361-A368-2847AB7FB9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Typewriter"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rFonts w:ascii="Bookman Old Style" w:hAnsi="Bookman Old Style"/>
      <w:lang w:eastAsia="zh-CN"/>
    </w:rPr>
  </w:style>
  <w:style w:type="paragraph" w:styleId="Kop1">
    <w:name w:val="heading 1"/>
    <w:basedOn w:val="Standaard"/>
    <w:next w:val="Standaard"/>
    <w:qFormat/>
    <w:pPr>
      <w:keepNext/>
      <w:outlineLvl w:val="0"/>
    </w:pPr>
    <w:rPr>
      <w:b/>
      <w:sz w:val="24"/>
    </w:rPr>
  </w:style>
  <w:style w:type="paragraph" w:styleId="Kop2">
    <w:name w:val="heading 2"/>
    <w:basedOn w:val="Standaard"/>
    <w:next w:val="Standaard"/>
    <w:qFormat/>
    <w:pPr>
      <w:keepNext/>
      <w:outlineLvl w:val="1"/>
    </w:pPr>
    <w:rPr>
      <w: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
    <w:name w:val="Body Text"/>
    <w:basedOn w:val="Standaard"/>
    <w:rPr>
      <w:i/>
    </w:rPr>
  </w:style>
  <w:style w:type="paragraph" w:styleId="Voetnoottekst">
    <w:name w:val="footnote text"/>
    <w:basedOn w:val="Standaard"/>
    <w:semiHidden/>
  </w:style>
  <w:style w:type="character" w:styleId="Voetnootmarkering">
    <w:name w:val="footnote reference"/>
    <w:basedOn w:val="Standaardalinea-lettertype"/>
    <w:semiHidden/>
    <w:rPr>
      <w:vertAlign w:val="superscript"/>
    </w:rPr>
  </w:style>
  <w:style w:type="paragraph" w:styleId="Plattetekst2">
    <w:name w:val="Body Text 2"/>
    <w:basedOn w:val="Standaard"/>
    <w:pPr>
      <w:jc w:val="both"/>
    </w:p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character" w:styleId="Hyperlink">
    <w:name w:val="Hyperlink"/>
    <w:basedOn w:val="Standaardalinea-lettertype"/>
    <w:rPr>
      <w:color w:val="0000FF"/>
      <w:u w:val="single"/>
    </w:rPr>
  </w:style>
  <w:style w:type="paragraph" w:customStyle="1" w:styleId="adviestekst">
    <w:name w:val="adviestekst"/>
    <w:basedOn w:val="Standaard"/>
    <w:pPr>
      <w:numPr>
        <w:numId w:val="12"/>
      </w:numPr>
    </w:pPr>
  </w:style>
  <w:style w:type="paragraph" w:customStyle="1" w:styleId="kopregel">
    <w:name w:val="kopregel"/>
    <w:basedOn w:val="Tekstzonderopmaak"/>
    <w:pPr>
      <w:jc w:val="right"/>
    </w:pPr>
    <w:rPr>
      <w:rFonts w:ascii="Arial" w:hAnsi="Arial"/>
      <w:b/>
      <w:sz w:val="24"/>
    </w:rPr>
  </w:style>
  <w:style w:type="paragraph" w:styleId="Tekstzonderopmaak">
    <w:name w:val="Plain Text"/>
    <w:basedOn w:val="Standaard"/>
    <w:rPr>
      <w:rFonts w:ascii="Courier New" w:hAnsi="Courier New"/>
    </w:rPr>
  </w:style>
  <w:style w:type="paragraph" w:customStyle="1" w:styleId="persaanhef">
    <w:name w:val="persaanhef"/>
    <w:basedOn w:val="Plattetekst"/>
    <w:pPr>
      <w:spacing w:before="240"/>
      <w:jc w:val="both"/>
    </w:pPr>
    <w:rPr>
      <w:rFonts w:ascii="Arial Black" w:hAnsi="Arial Black"/>
      <w:i w:val="0"/>
      <w:sz w:val="32"/>
    </w:rPr>
  </w:style>
  <w:style w:type="paragraph" w:customStyle="1" w:styleId="persdatum">
    <w:name w:val="persdatum"/>
    <w:basedOn w:val="Plattetekst"/>
    <w:pPr>
      <w:jc w:val="both"/>
    </w:pPr>
    <w:rPr>
      <w:rFonts w:ascii="Arial" w:hAnsi="Arial"/>
      <w:b/>
      <w:i w:val="0"/>
    </w:rPr>
  </w:style>
  <w:style w:type="paragraph" w:customStyle="1" w:styleId="perstitel">
    <w:name w:val="perstitel"/>
    <w:basedOn w:val="Plattetekst"/>
    <w:next w:val="perslead"/>
    <w:pPr>
      <w:pBdr>
        <w:left w:val="single" w:sz="4" w:space="4" w:color="auto"/>
      </w:pBdr>
      <w:spacing w:after="240"/>
    </w:pPr>
    <w:rPr>
      <w:rFonts w:ascii="Arial Black" w:hAnsi="Arial Black"/>
      <w:i w:val="0"/>
      <w:sz w:val="30"/>
    </w:rPr>
  </w:style>
  <w:style w:type="paragraph" w:customStyle="1" w:styleId="perslead">
    <w:name w:val="perslead"/>
    <w:basedOn w:val="Plattetekst"/>
    <w:next w:val="persbody"/>
    <w:pPr>
      <w:pBdr>
        <w:left w:val="single" w:sz="4" w:space="4" w:color="auto"/>
      </w:pBdr>
      <w:spacing w:line="260" w:lineRule="exact"/>
      <w:jc w:val="both"/>
    </w:pPr>
    <w:rPr>
      <w:rFonts w:ascii="Arial" w:hAnsi="Arial"/>
      <w:b/>
    </w:rPr>
  </w:style>
  <w:style w:type="paragraph" w:customStyle="1" w:styleId="persbody">
    <w:name w:val="persbody"/>
    <w:basedOn w:val="Plattetekst2"/>
    <w:pPr>
      <w:pBdr>
        <w:left w:val="single" w:sz="4" w:space="4" w:color="auto"/>
      </w:pBdr>
      <w:spacing w:line="260" w:lineRule="exact"/>
    </w:pPr>
    <w:rPr>
      <w:rFonts w:ascii="Arial" w:hAnsi="Arial"/>
    </w:rPr>
  </w:style>
  <w:style w:type="character" w:styleId="Verwijzingopmerking">
    <w:name w:val="annotation reference"/>
    <w:basedOn w:val="Standaardalinea-lettertype"/>
    <w:semiHidden/>
    <w:rsid w:val="00B4622A"/>
    <w:rPr>
      <w:sz w:val="16"/>
      <w:szCs w:val="16"/>
    </w:rPr>
  </w:style>
  <w:style w:type="paragraph" w:customStyle="1" w:styleId="persnoot">
    <w:name w:val="persnoot"/>
    <w:basedOn w:val="Plattetekst"/>
    <w:rPr>
      <w:rFonts w:ascii="Arial" w:hAnsi="Arial"/>
      <w:i w:val="0"/>
    </w:rPr>
  </w:style>
  <w:style w:type="paragraph" w:styleId="Tekstopmerking">
    <w:name w:val="annotation text"/>
    <w:basedOn w:val="Standaard"/>
    <w:semiHidden/>
    <w:rsid w:val="00B4622A"/>
  </w:style>
  <w:style w:type="paragraph" w:customStyle="1" w:styleId="PersTussenkopje">
    <w:name w:val="PersTussenkopje"/>
    <w:basedOn w:val="persbody"/>
    <w:next w:val="persbody"/>
    <w:pPr>
      <w:keepNext/>
    </w:pPr>
    <w:rPr>
      <w:b/>
    </w:rPr>
  </w:style>
  <w:style w:type="paragraph" w:styleId="Onderwerpvanopmerking">
    <w:name w:val="annotation subject"/>
    <w:basedOn w:val="Tekstopmerking"/>
    <w:next w:val="Tekstopmerking"/>
    <w:semiHidden/>
    <w:rsid w:val="00B4622A"/>
    <w:rPr>
      <w:b/>
      <w:bCs/>
    </w:rPr>
  </w:style>
  <w:style w:type="paragraph" w:styleId="Ballontekst">
    <w:name w:val="Balloon Text"/>
    <w:basedOn w:val="Standaard"/>
    <w:semiHidden/>
    <w:rsid w:val="00B4622A"/>
    <w:rPr>
      <w:rFonts w:ascii="Tahoma" w:hAnsi="Tahoma" w:cs="Tahoma"/>
      <w:sz w:val="16"/>
      <w:szCs w:val="16"/>
    </w:rPr>
  </w:style>
  <w:style w:type="character" w:styleId="Onopgelostemelding">
    <w:name w:val="Unresolved Mention"/>
    <w:basedOn w:val="Standaardalinea-lettertype"/>
    <w:uiPriority w:val="99"/>
    <w:semiHidden/>
    <w:unhideWhenUsed/>
    <w:rsid w:val="008952AF"/>
    <w:rPr>
      <w:color w:val="605E5C"/>
      <w:shd w:val="clear" w:color="auto" w:fill="E1DFDD"/>
    </w:rPr>
  </w:style>
  <w:style w:type="character" w:styleId="GevolgdeHyperlink">
    <w:name w:val="FollowedHyperlink"/>
    <w:basedOn w:val="Standaardalinea-lettertype"/>
    <w:rsid w:val="00F971A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5630333">
      <w:bodyDiv w:val="1"/>
      <w:marLeft w:val="0"/>
      <w:marRight w:val="0"/>
      <w:marTop w:val="0"/>
      <w:marBottom w:val="0"/>
      <w:divBdr>
        <w:top w:val="none" w:sz="0" w:space="0" w:color="auto"/>
        <w:left w:val="none" w:sz="0" w:space="0" w:color="auto"/>
        <w:bottom w:val="none" w:sz="0" w:space="0" w:color="auto"/>
        <w:right w:val="none" w:sz="0" w:space="0" w:color="auto"/>
      </w:divBdr>
      <w:divsChild>
        <w:div w:id="52504997">
          <w:marLeft w:val="0"/>
          <w:marRight w:val="0"/>
          <w:marTop w:val="0"/>
          <w:marBottom w:val="0"/>
          <w:divBdr>
            <w:top w:val="none" w:sz="0" w:space="0" w:color="auto"/>
            <w:left w:val="none" w:sz="0" w:space="0" w:color="auto"/>
            <w:bottom w:val="none" w:sz="0" w:space="0" w:color="auto"/>
            <w:right w:val="none" w:sz="0" w:space="0" w:color="auto"/>
          </w:divBdr>
        </w:div>
        <w:div w:id="965040497">
          <w:marLeft w:val="0"/>
          <w:marRight w:val="0"/>
          <w:marTop w:val="0"/>
          <w:marBottom w:val="0"/>
          <w:divBdr>
            <w:top w:val="none" w:sz="0" w:space="0" w:color="auto"/>
            <w:left w:val="none" w:sz="0" w:space="0" w:color="auto"/>
            <w:bottom w:val="none" w:sz="0" w:space="0" w:color="auto"/>
            <w:right w:val="none" w:sz="0" w:space="0" w:color="auto"/>
          </w:divBdr>
        </w:div>
        <w:div w:id="1807893246">
          <w:marLeft w:val="0"/>
          <w:marRight w:val="0"/>
          <w:marTop w:val="0"/>
          <w:marBottom w:val="0"/>
          <w:divBdr>
            <w:top w:val="none" w:sz="0" w:space="0" w:color="auto"/>
            <w:left w:val="none" w:sz="0" w:space="0" w:color="auto"/>
            <w:bottom w:val="none" w:sz="0" w:space="0" w:color="auto"/>
            <w:right w:val="none" w:sz="0" w:space="0" w:color="auto"/>
          </w:divBdr>
        </w:div>
      </w:divsChild>
    </w:div>
    <w:div w:id="505824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commissiemer.nl"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commissiemer.nl/jaarverslag2019/"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fsmer01\apps\Word\office2013\NL-Diversen\persberich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4058CB0CCC5AB4CAEDBF1A238987987" ma:contentTypeVersion="12" ma:contentTypeDescription="Een nieuw document maken." ma:contentTypeScope="" ma:versionID="80ec9642b1156da4e556d4c6d943b2ac">
  <xsd:schema xmlns:xsd="http://www.w3.org/2001/XMLSchema" xmlns:xs="http://www.w3.org/2001/XMLSchema" xmlns:p="http://schemas.microsoft.com/office/2006/metadata/properties" xmlns:ns2="3e86303b-d84d-4411-8248-f792c5dc784a" xmlns:ns3="96f5b198-595e-4cf0-a661-5c1d538df494" targetNamespace="http://schemas.microsoft.com/office/2006/metadata/properties" ma:root="true" ma:fieldsID="13dfd24ba7530069cc0d1020ab2a1a13" ns2:_="" ns3:_="">
    <xsd:import namespace="3e86303b-d84d-4411-8248-f792c5dc784a"/>
    <xsd:import namespace="96f5b198-595e-4cf0-a661-5c1d538df49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86303b-d84d-4411-8248-f792c5dc784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6f5b198-595e-4cf0-a661-5c1d538df494" elementFormDefault="qualified">
    <xsd:import namespace="http://schemas.microsoft.com/office/2006/documentManagement/types"/>
    <xsd:import namespace="http://schemas.microsoft.com/office/infopath/2007/PartnerControls"/>
    <xsd:element name="SharedWithUsers" ma:index="14"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EFA33E0-4919-4655-B7C4-A815030EB1EC}">
  <ds:schemaRefs>
    <ds:schemaRef ds:uri="http://schemas.microsoft.com/sharepoint/v3/contenttype/forms"/>
  </ds:schemaRefs>
</ds:datastoreItem>
</file>

<file path=customXml/itemProps2.xml><?xml version="1.0" encoding="utf-8"?>
<ds:datastoreItem xmlns:ds="http://schemas.openxmlformats.org/officeDocument/2006/customXml" ds:itemID="{CB56A067-6570-491B-B90F-1B7FFFBAB63A}">
  <ds:schemaRefs>
    <ds:schemaRef ds:uri="http://purl.org/dc/dcmitype/"/>
    <ds:schemaRef ds:uri="http://schemas.microsoft.com/office/infopath/2007/PartnerControls"/>
    <ds:schemaRef ds:uri="96f5b198-595e-4cf0-a661-5c1d538df494"/>
    <ds:schemaRef ds:uri="http://purl.org/dc/elements/1.1/"/>
    <ds:schemaRef ds:uri="http://schemas.microsoft.com/office/2006/metadata/properties"/>
    <ds:schemaRef ds:uri="3e86303b-d84d-4411-8248-f792c5dc784a"/>
    <ds:schemaRef ds:uri="http://purl.org/dc/terms/"/>
    <ds:schemaRef ds:uri="http://schemas.microsoft.com/office/2006/documentManagement/type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04F960C5-E627-48A2-9DE1-3DC72F0B3D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86303b-d84d-4411-8248-f792c5dc784a"/>
    <ds:schemaRef ds:uri="96f5b198-595e-4cf0-a661-5c1d538df4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persbericht</Template>
  <TotalTime>5</TotalTime>
  <Pages>1</Pages>
  <Words>344</Words>
  <Characters>1898</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persbericht</vt:lpstr>
    </vt:vector>
  </TitlesOfParts>
  <Company>Commissie MER</Company>
  <LinksUpToDate>false</LinksUpToDate>
  <CharactersWithSpaces>2238</CharactersWithSpaces>
  <SharedDoc>false</SharedDoc>
  <HLinks>
    <vt:vector size="6" baseType="variant">
      <vt:variant>
        <vt:i4>8192057</vt:i4>
      </vt:variant>
      <vt:variant>
        <vt:i4>0</vt:i4>
      </vt:variant>
      <vt:variant>
        <vt:i4>0</vt:i4>
      </vt:variant>
      <vt:variant>
        <vt:i4>5</vt:i4>
      </vt:variant>
      <vt:variant>
        <vt:lpwstr>http://www.commissiemer.nl/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persbericht</dc:title>
  <dc:subject/>
  <dc:creator>Heleen Boerman</dc:creator>
  <cp:keywords/>
  <dc:description>zie ook www.commissiemer.nl</dc:description>
  <cp:lastModifiedBy>Heleen Boerman</cp:lastModifiedBy>
  <cp:revision>2</cp:revision>
  <cp:lastPrinted>2011-06-20T15:17:00Z</cp:lastPrinted>
  <dcterms:created xsi:type="dcterms:W3CDTF">2020-06-08T11:53:00Z</dcterms:created>
  <dcterms:modified xsi:type="dcterms:W3CDTF">2020-06-08T11:53:00Z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0x010100A4058CB0CCC5AB4CAEDBF1A238987987</vt:lpwstr>
  </property>
</Properties>
</file>